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0C3E" w14:textId="11D370E7" w:rsidR="00475927" w:rsidRDefault="00475927" w:rsidP="00475927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>
        <w:rPr>
          <w:bCs/>
          <w:noProof w:val="0"/>
          <w:sz w:val="24"/>
          <w:szCs w:val="24"/>
        </w:rPr>
        <w:t>3GPP TSG RAN WG1 #112</w:t>
      </w:r>
      <w:r w:rsidR="00C1484E">
        <w:rPr>
          <w:bCs/>
          <w:noProof w:val="0"/>
          <w:sz w:val="24"/>
          <w:szCs w:val="24"/>
        </w:rPr>
        <w:t>bis-e</w:t>
      </w:r>
      <w:r>
        <w:rPr>
          <w:bCs/>
          <w:noProof w:val="0"/>
          <w:sz w:val="24"/>
          <w:szCs w:val="24"/>
        </w:rPr>
        <w:tab/>
      </w:r>
      <w:bookmarkStart w:id="1" w:name="OLE_LINK121"/>
      <w:r w:rsidR="00942870" w:rsidRPr="00942870">
        <w:rPr>
          <w:bCs/>
          <w:noProof w:val="0"/>
          <w:sz w:val="24"/>
          <w:szCs w:val="24"/>
        </w:rPr>
        <w:t>R1-2303085</w:t>
      </w:r>
      <w:r>
        <w:t xml:space="preserve"> </w:t>
      </w:r>
      <w:bookmarkEnd w:id="1"/>
    </w:p>
    <w:bookmarkEnd w:id="0"/>
    <w:p w14:paraId="16BD57FE" w14:textId="77777777" w:rsidR="00C1484E" w:rsidRPr="00C1484E" w:rsidRDefault="00C1484E" w:rsidP="00E30362">
      <w:pPr>
        <w:pStyle w:val="CRCoverPage"/>
        <w:spacing w:after="180"/>
        <w:rPr>
          <w:b/>
          <w:bCs/>
          <w:sz w:val="24"/>
          <w:szCs w:val="24"/>
        </w:rPr>
      </w:pPr>
      <w:r w:rsidRPr="00C1484E">
        <w:rPr>
          <w:b/>
          <w:bCs/>
          <w:sz w:val="24"/>
          <w:szCs w:val="24"/>
        </w:rPr>
        <w:t>e-Meeting, April 17th – April 26th, 2023</w:t>
      </w:r>
      <w:r w:rsidRPr="00C1484E">
        <w:rPr>
          <w:b/>
          <w:bCs/>
          <w:sz w:val="24"/>
          <w:szCs w:val="24"/>
        </w:rPr>
        <w:t xml:space="preserve"> </w:t>
      </w:r>
    </w:p>
    <w:p w14:paraId="14C7AAAB" w14:textId="32B9A360" w:rsidR="002973FB" w:rsidRPr="0075163F" w:rsidRDefault="002973FB" w:rsidP="00E30362">
      <w:pPr>
        <w:pStyle w:val="CRCoverPage"/>
        <w:spacing w:after="180"/>
        <w:rPr>
          <w:rFonts w:cs="Arial"/>
          <w:b/>
          <w:bCs/>
          <w:color w:val="000000" w:themeColor="text1"/>
          <w:sz w:val="24"/>
          <w:lang w:val="en-US"/>
        </w:rPr>
      </w:pPr>
      <w:r w:rsidRPr="0075163F">
        <w:rPr>
          <w:rFonts w:cs="Arial"/>
          <w:b/>
          <w:bCs/>
          <w:color w:val="000000" w:themeColor="text1"/>
          <w:sz w:val="24"/>
          <w:lang w:val="en-US"/>
        </w:rPr>
        <w:t>Agenda item: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9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1</w:t>
      </w:r>
      <w:r w:rsidR="00942870">
        <w:rPr>
          <w:rFonts w:cs="Arial"/>
          <w:b/>
          <w:bCs/>
          <w:color w:val="000000" w:themeColor="text1"/>
          <w:sz w:val="24"/>
          <w:lang w:val="en-US"/>
        </w:rPr>
        <w:t>2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5D56A4" w:rsidRPr="0075163F">
        <w:rPr>
          <w:rFonts w:cs="Arial"/>
          <w:b/>
          <w:bCs/>
          <w:color w:val="000000" w:themeColor="text1"/>
          <w:sz w:val="24"/>
          <w:lang w:val="en-US"/>
        </w:rPr>
        <w:t>3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proofErr w:type="spellStart"/>
      <w:r w:rsidR="004A6A23">
        <w:rPr>
          <w:rFonts w:cs="Arial"/>
          <w:b/>
          <w:bCs/>
          <w:sz w:val="24"/>
          <w:lang w:val="en-US" w:eastAsia="ja-JP"/>
        </w:rPr>
        <w:t>Mavenir</w:t>
      </w:r>
      <w:proofErr w:type="spellEnd"/>
      <w:r w:rsidR="004A6A23">
        <w:rPr>
          <w:rFonts w:cs="Arial"/>
          <w:b/>
          <w:bCs/>
          <w:sz w:val="24"/>
          <w:lang w:val="en-US" w:eastAsia="ja-JP"/>
        </w:rPr>
        <w:t xml:space="preserve"> </w:t>
      </w:r>
    </w:p>
    <w:p w14:paraId="020AFC7D" w14:textId="099B12A4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2" w:name="OLE_LINK9"/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solutions for NR </w:t>
      </w:r>
      <w:r w:rsidR="00D538E3">
        <w:rPr>
          <w:rFonts w:ascii="Arial" w:hAnsi="Arial" w:cs="Arial"/>
          <w:b/>
          <w:bCs/>
          <w:sz w:val="24"/>
          <w:lang w:val="en-US"/>
        </w:rPr>
        <w:t>dynamic switching between DFT-S-OFDM and CP-OFDM</w:t>
      </w:r>
    </w:p>
    <w:bookmarkEnd w:id="2"/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3" w:name="_Toc415085486"/>
      <w:bookmarkStart w:id="4" w:name="_Toc503902285"/>
    </w:p>
    <w:p w14:paraId="7ED44C35" w14:textId="5777F832" w:rsidR="00552125" w:rsidRPr="00552125" w:rsidRDefault="00552125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 w:rsidRPr="00552125">
        <w:rPr>
          <w:b w:val="0"/>
          <w:bCs/>
          <w:lang w:val="en-US"/>
        </w:rPr>
        <w:t>3GPP Work Item Description</w:t>
      </w:r>
      <w:r>
        <w:rPr>
          <w:b w:val="0"/>
          <w:bCs/>
          <w:lang w:val="en-US"/>
        </w:rPr>
        <w:t xml:space="preserve"> [1] </w:t>
      </w:r>
      <w:r w:rsidR="00621A71">
        <w:rPr>
          <w:b w:val="0"/>
          <w:bCs/>
          <w:lang w:val="en-US"/>
        </w:rPr>
        <w:t xml:space="preserve">provides a potential target in R18. </w:t>
      </w:r>
      <w:r w:rsidR="00621A71" w:rsidRPr="00621A71">
        <w:rPr>
          <w:b w:val="0"/>
          <w:bCs/>
          <w:lang w:val="en-US"/>
        </w:rPr>
        <w:t>The objective of this work item is to specify further uplink coverage enhancements for PRACH, power domain and DFT-S-OFDM.</w:t>
      </w:r>
      <w:r w:rsidR="00621A71">
        <w:rPr>
          <w:b w:val="0"/>
          <w:bCs/>
          <w:lang w:val="en-US"/>
        </w:rPr>
        <w:t xml:space="preserve"> </w:t>
      </w:r>
      <w:r w:rsidR="00621A71" w:rsidRPr="00621A71">
        <w:rPr>
          <w:b w:val="0"/>
          <w:bCs/>
          <w:lang w:val="en-US"/>
        </w:rPr>
        <w:t>Specify enhancements to support dynamic switching between DFT-S-OFDM and CP-OFDM (RAN1)</w:t>
      </w:r>
      <w:r w:rsidR="00621A71">
        <w:rPr>
          <w:b w:val="0"/>
          <w:bCs/>
          <w:lang w:val="en-US"/>
        </w:rPr>
        <w:t xml:space="preserve">. </w:t>
      </w:r>
    </w:p>
    <w:p w14:paraId="23B102F4" w14:textId="78A320D7" w:rsidR="00404694" w:rsidRDefault="0085521C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szCs w:val="22"/>
          <w:lang w:val="en-IN"/>
        </w:rPr>
        <w:t>In the previous meeting (RAN WG1 #111</w:t>
      </w:r>
      <w:r w:rsidR="004D1084">
        <w:rPr>
          <w:szCs w:val="22"/>
          <w:lang w:val="en-IN"/>
        </w:rPr>
        <w:t xml:space="preserve"> </w:t>
      </w:r>
      <w:r w:rsidR="004D1084">
        <w:rPr>
          <w:rFonts w:hint="eastAsia"/>
          <w:szCs w:val="22"/>
          <w:lang w:val="en-IN" w:eastAsia="zh-CN"/>
        </w:rPr>
        <w:t>and</w:t>
      </w:r>
      <w:r w:rsidR="004D1084">
        <w:rPr>
          <w:szCs w:val="22"/>
          <w:lang w:val="en-IN"/>
        </w:rPr>
        <w:t xml:space="preserve"> #112</w:t>
      </w:r>
      <w:r>
        <w:rPr>
          <w:szCs w:val="22"/>
          <w:lang w:val="en-IN"/>
        </w:rPr>
        <w:t xml:space="preserve">), there was broad agreement that </w:t>
      </w:r>
      <w:r w:rsidRPr="0085521C">
        <w:rPr>
          <w:szCs w:val="22"/>
          <w:lang w:val="en-IN"/>
        </w:rPr>
        <w:t>supported dynamically scheduled PUSCH</w:t>
      </w:r>
      <w:r>
        <w:rPr>
          <w:szCs w:val="22"/>
          <w:lang w:val="en-IN"/>
        </w:rPr>
        <w:t xml:space="preserve"> </w:t>
      </w:r>
      <w:r w:rsidRPr="0085521C">
        <w:rPr>
          <w:szCs w:val="22"/>
          <w:lang w:val="en-IN"/>
        </w:rPr>
        <w:t>dynamic waveform switching indication from UL scheduling DCI</w:t>
      </w:r>
      <w:r w:rsidR="002720D9">
        <w:rPr>
          <w:szCs w:val="22"/>
          <w:lang w:val="en-IN" w:eastAsia="zh-CN"/>
        </w:rPr>
        <w:t xml:space="preserve"> </w:t>
      </w:r>
      <w:r>
        <w:rPr>
          <w:szCs w:val="22"/>
          <w:lang w:val="en-IN" w:eastAsia="zh-CN"/>
        </w:rPr>
        <w:t xml:space="preserve">and assumed </w:t>
      </w:r>
      <w:r w:rsidR="00606750">
        <w:rPr>
          <w:szCs w:val="22"/>
          <w:lang w:val="en-IN" w:eastAsia="zh-CN"/>
        </w:rPr>
        <w:t>that s</w:t>
      </w:r>
      <w:r w:rsidRPr="0085521C">
        <w:rPr>
          <w:szCs w:val="22"/>
          <w:lang w:val="en-IN" w:eastAsia="zh-CN"/>
        </w:rPr>
        <w:t>upport</w:t>
      </w:r>
      <w:r w:rsidR="00606750">
        <w:rPr>
          <w:szCs w:val="22"/>
          <w:lang w:val="en-IN" w:eastAsia="zh-CN"/>
        </w:rPr>
        <w:t>ing</w:t>
      </w:r>
      <w:r w:rsidRPr="0085521C">
        <w:rPr>
          <w:szCs w:val="22"/>
          <w:lang w:val="en-IN" w:eastAsia="zh-CN"/>
        </w:rPr>
        <w:t xml:space="preserve"> new 1-bit field for dynamic waveform indication from UL scheduling DCI</w:t>
      </w:r>
      <w:r>
        <w:rPr>
          <w:szCs w:val="22"/>
          <w:lang w:val="en-IN" w:eastAsia="zh-CN"/>
        </w:rPr>
        <w:t xml:space="preserve">. </w:t>
      </w:r>
    </w:p>
    <w:p w14:paraId="046C9A5E" w14:textId="101997E0" w:rsidR="005D22D3" w:rsidRDefault="005D22D3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noProof/>
          <w:szCs w:val="22"/>
          <w:lang w:val="en-IN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E418CF" wp14:editId="242C3238">
                <wp:simplePos x="0" y="0"/>
                <wp:positionH relativeFrom="column">
                  <wp:posOffset>-116840</wp:posOffset>
                </wp:positionH>
                <wp:positionV relativeFrom="paragraph">
                  <wp:posOffset>100330</wp:posOffset>
                </wp:positionV>
                <wp:extent cx="6572250" cy="544195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5441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6F95F" id="Rectangle 1" o:spid="_x0000_s1026" style="position:absolute;margin-left:-9.2pt;margin-top:7.9pt;width:517.5pt;height:428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" filled="f" strokecolor="black [3213]" strokeweight="1pt"/>
            </w:pict>
          </mc:Fallback>
        </mc:AlternateContent>
      </w:r>
    </w:p>
    <w:p w14:paraId="4A19AA56" w14:textId="77777777" w:rsidR="009C6643" w:rsidRDefault="009C6643" w:rsidP="009C6643">
      <w:pPr>
        <w:ind w:left="1440" w:hanging="1440"/>
        <w:rPr>
          <w:rFonts w:eastAsia="DengXian"/>
          <w:sz w:val="20"/>
          <w:highlight w:val="green"/>
          <w:lang w:eastAsia="zh-CN"/>
        </w:rPr>
      </w:pPr>
      <w:r>
        <w:rPr>
          <w:rFonts w:eastAsia="DengXian"/>
          <w:highlight w:val="green"/>
          <w:lang w:eastAsia="zh-CN"/>
        </w:rPr>
        <w:t>Agreement</w:t>
      </w:r>
    </w:p>
    <w:p w14:paraId="55A88A8C" w14:textId="77777777" w:rsidR="009C6643" w:rsidRDefault="009C6643" w:rsidP="009C664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For single TB scheduled by single DCI, support new 1-bit field for dynamic waveform indication from UL scheduling DCI.</w:t>
      </w:r>
    </w:p>
    <w:p w14:paraId="3DD7F1FA" w14:textId="77777777" w:rsidR="009C6643" w:rsidRDefault="009C6643" w:rsidP="009C6643">
      <w:pPr>
        <w:ind w:left="1440" w:hanging="144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Note: no change of the current size alignment procedure between UL DCI and DL DCI.</w:t>
      </w:r>
    </w:p>
    <w:p w14:paraId="206AEAD9" w14:textId="77777777" w:rsidR="009C6643" w:rsidRDefault="009C6643" w:rsidP="009C6643">
      <w:pPr>
        <w:jc w:val="both"/>
        <w:rPr>
          <w:rFonts w:eastAsia="Batang"/>
          <w:highlight w:val="yellow"/>
        </w:rPr>
      </w:pPr>
      <w:r>
        <w:rPr>
          <w:highlight w:val="yellow"/>
        </w:rPr>
        <w:t>Conclusion</w:t>
      </w:r>
    </w:p>
    <w:p w14:paraId="40C0574E" w14:textId="77777777" w:rsidR="009C6643" w:rsidRDefault="009C6643" w:rsidP="009C6643">
      <w:pPr>
        <w:jc w:val="both"/>
      </w:pPr>
      <w:r>
        <w:rPr>
          <w:highlight w:val="yellow"/>
        </w:rPr>
        <w:t>There is no consensus to support “Dynamic waveform switching to PUSCH transmissions with a Type 2 configured grant” in R18.</w:t>
      </w:r>
    </w:p>
    <w:p w14:paraId="2DE22853" w14:textId="77777777" w:rsidR="009C6643" w:rsidRDefault="009C6643" w:rsidP="009C6643">
      <w:pPr>
        <w:jc w:val="both"/>
      </w:pPr>
    </w:p>
    <w:p w14:paraId="5831BB96" w14:textId="77777777" w:rsidR="009C6643" w:rsidRDefault="009C6643" w:rsidP="009C6643">
      <w:pPr>
        <w:pStyle w:val="ListParagraph"/>
        <w:ind w:left="0"/>
        <w:jc w:val="both"/>
        <w:rPr>
          <w:highlight w:val="green"/>
        </w:rPr>
      </w:pPr>
      <w:r>
        <w:rPr>
          <w:highlight w:val="green"/>
        </w:rPr>
        <w:t>Agreement</w:t>
      </w:r>
    </w:p>
    <w:p w14:paraId="06F6559E" w14:textId="77777777" w:rsidR="009C6643" w:rsidRDefault="009C6643" w:rsidP="009C6643">
      <w:pPr>
        <w:pStyle w:val="ListParagraph"/>
        <w:ind w:left="0"/>
        <w:jc w:val="both"/>
      </w:pPr>
      <w:r>
        <w:t>Dynamic waveform switching in R18 is not applicable to PUSCH transmissions with a Type 1 configured grant.</w:t>
      </w:r>
    </w:p>
    <w:p w14:paraId="333F45FF" w14:textId="77777777" w:rsidR="009C6643" w:rsidRDefault="009C6643" w:rsidP="009C6643">
      <w:pPr>
        <w:ind w:left="1440" w:hanging="1440"/>
        <w:rPr>
          <w:rFonts w:ascii="Times" w:eastAsia="DengXian" w:hAnsi="Times"/>
          <w:szCs w:val="24"/>
          <w:lang w:eastAsia="zh-CN"/>
        </w:rPr>
      </w:pPr>
      <w:r>
        <w:rPr>
          <w:rFonts w:eastAsia="DengXian"/>
          <w:lang w:eastAsia="zh-CN"/>
        </w:rPr>
        <w:t>Conclusion</w:t>
      </w:r>
    </w:p>
    <w:p w14:paraId="0DD86E83" w14:textId="538028C0" w:rsidR="005D22D3" w:rsidRPr="009C6643" w:rsidRDefault="009C6643" w:rsidP="009C6643">
      <w:pPr>
        <w:jc w:val="both"/>
        <w:rPr>
          <w:rFonts w:eastAsia="Batang"/>
          <w:color w:val="000000"/>
        </w:rPr>
      </w:pPr>
      <w:r>
        <w:t>The d</w:t>
      </w:r>
      <w:r>
        <w:rPr>
          <w:color w:val="000000"/>
        </w:rPr>
        <w:t>ynamic waveform indication in a DCI containing a dynamic uplink grant applies only to PUSCH transmission(s) corresponding to the dynamic uplink grant.</w:t>
      </w:r>
    </w:p>
    <w:p w14:paraId="43145F5F" w14:textId="77777777" w:rsidR="005D22D3" w:rsidRDefault="005D22D3" w:rsidP="005D22D3">
      <w:pPr>
        <w:pStyle w:val="ListParagraph"/>
        <w:jc w:val="both"/>
        <w:rPr>
          <w:lang w:eastAsia="x-none"/>
        </w:rPr>
      </w:pPr>
    </w:p>
    <w:p w14:paraId="7F9B99CC" w14:textId="77777777" w:rsidR="005D22D3" w:rsidRDefault="005D22D3" w:rsidP="005D22D3">
      <w:pPr>
        <w:pStyle w:val="ListParagraph"/>
        <w:ind w:left="0"/>
        <w:jc w:val="both"/>
        <w:rPr>
          <w:highlight w:val="green"/>
        </w:rPr>
      </w:pPr>
      <w:r>
        <w:rPr>
          <w:highlight w:val="green"/>
        </w:rPr>
        <w:t>Agreement</w:t>
      </w:r>
    </w:p>
    <w:p w14:paraId="0F682298" w14:textId="77777777" w:rsidR="005D22D3" w:rsidRDefault="005D22D3" w:rsidP="005D22D3">
      <w:pPr>
        <w:jc w:val="both"/>
      </w:pPr>
      <w:r w:rsidRPr="008776CA">
        <w:rPr>
          <w:highlight w:val="yellow"/>
        </w:rPr>
        <w:t>Study the necessity of the following potential enhancements to assist the scheduler in determining waveform switching:</w:t>
      </w:r>
    </w:p>
    <w:p w14:paraId="2903E1E2" w14:textId="77777777" w:rsidR="005D22D3" w:rsidRP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  <w:jc w:val="both"/>
      </w:pPr>
      <w:r w:rsidRPr="005D22D3">
        <w:t xml:space="preserve">Reporting power headroom related information based on </w:t>
      </w:r>
      <w:proofErr w:type="spellStart"/>
      <w:proofErr w:type="gramStart"/>
      <w:r w:rsidRPr="005D22D3">
        <w:t>P</w:t>
      </w:r>
      <w:r w:rsidRPr="005D22D3">
        <w:rPr>
          <w:vertAlign w:val="subscript"/>
        </w:rPr>
        <w:t>CMAX,f</w:t>
      </w:r>
      <w:proofErr w:type="gramEnd"/>
      <w:r w:rsidRPr="005D22D3">
        <w:rPr>
          <w:vertAlign w:val="subscript"/>
        </w:rPr>
        <w:t>,c</w:t>
      </w:r>
      <w:proofErr w:type="spellEnd"/>
      <w:r w:rsidRPr="005D22D3">
        <w:t xml:space="preserve"> applicable to a target waveform </w:t>
      </w:r>
    </w:p>
    <w:p w14:paraId="14FD6B94" w14:textId="77777777" w:rsidR="005D22D3" w:rsidRP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 w:rsidRPr="005D22D3">
        <w:t xml:space="preserve">Target waveform can be same or different from waveform of an actual PUSCH </w:t>
      </w:r>
      <w:proofErr w:type="gramStart"/>
      <w:r w:rsidRPr="005D22D3">
        <w:t>transmission</w:t>
      </w:r>
      <w:proofErr w:type="gramEnd"/>
    </w:p>
    <w:p w14:paraId="5914C363" w14:textId="77777777" w:rsidR="005D22D3" w:rsidRP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 w:rsidRPr="005D22D3">
        <w:t xml:space="preserve">FFS target RB allocation and/or target modulation order can be same or different from respective properties of an actual PUSCH </w:t>
      </w:r>
      <w:proofErr w:type="gramStart"/>
      <w:r w:rsidRPr="005D22D3">
        <w:t>transmission</w:t>
      </w:r>
      <w:proofErr w:type="gramEnd"/>
      <w:r w:rsidRPr="005D22D3">
        <w:t xml:space="preserve"> </w:t>
      </w:r>
    </w:p>
    <w:p w14:paraId="0C9896C4" w14:textId="0E70EC0F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>FFS determination of target waveform, target RB allocation, target modulation order</w:t>
      </w:r>
    </w:p>
    <w:p w14:paraId="54DCA2F6" w14:textId="460D09AC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 xml:space="preserve">FFS details, e.g. report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or Type 1 power headroom for a waveform, or difference thereof between waveforms</w:t>
      </w:r>
    </w:p>
    <w:p w14:paraId="2F649554" w14:textId="7D38D3F0" w:rsidR="005D22D3" w:rsidRDefault="00510738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13A3F" wp14:editId="082790D5">
                <wp:simplePos x="0" y="0"/>
                <wp:positionH relativeFrom="margin">
                  <wp:align>left</wp:align>
                </wp:positionH>
                <wp:positionV relativeFrom="paragraph">
                  <wp:posOffset>-6985</wp:posOffset>
                </wp:positionV>
                <wp:extent cx="6572250" cy="1390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390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85909" id="Rectangle 2" o:spid="_x0000_s1026" style="position:absolute;margin-left:0;margin-top:-.55pt;width:517.5pt;height:109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" filled="f" strokecolor="black [3213]" strokeweight="1pt">
                <w10:wrap anchorx="margin"/>
              </v:rect>
            </w:pict>
          </mc:Fallback>
        </mc:AlternateContent>
      </w:r>
      <w:r w:rsidR="005D22D3">
        <w:t>PHR triggering enhancements, e.g.</w:t>
      </w:r>
    </w:p>
    <w:p w14:paraId="40C188D0" w14:textId="77777777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>Network-triggered PHR</w:t>
      </w:r>
    </w:p>
    <w:p w14:paraId="5BAA7079" w14:textId="77777777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 xml:space="preserve">PH becomes lower (higher) than a </w:t>
      </w:r>
      <w:proofErr w:type="gramStart"/>
      <w:r>
        <w:t>threshold</w:t>
      </w:r>
      <w:proofErr w:type="gramEnd"/>
    </w:p>
    <w:p w14:paraId="34A9B4CA" w14:textId="77777777" w:rsidR="005D22D3" w:rsidRPr="008776CA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 w:rsidRPr="008776CA">
        <w:t xml:space="preserve">PHR triggered by waveform </w:t>
      </w:r>
      <w:proofErr w:type="gramStart"/>
      <w:r w:rsidRPr="008776CA">
        <w:t>switching</w:t>
      </w:r>
      <w:proofErr w:type="gramEnd"/>
    </w:p>
    <w:p w14:paraId="6D897342" w14:textId="77777777" w:rsid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</w:pPr>
      <w:r>
        <w:t xml:space="preserve">Reporting of recommended waveform or request to switch </w:t>
      </w:r>
      <w:proofErr w:type="gramStart"/>
      <w:r>
        <w:t>waveform</w:t>
      </w:r>
      <w:proofErr w:type="gramEnd"/>
    </w:p>
    <w:p w14:paraId="4D17AEED" w14:textId="77777777" w:rsid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</w:pPr>
      <w:r>
        <w:t xml:space="preserve">Other solutions not </w:t>
      </w:r>
      <w:proofErr w:type="gramStart"/>
      <w:r>
        <w:t>precluded</w:t>
      </w:r>
      <w:proofErr w:type="gramEnd"/>
    </w:p>
    <w:p w14:paraId="0EDE1625" w14:textId="77777777" w:rsidR="005D22D3" w:rsidRPr="004D1084" w:rsidRDefault="005D22D3" w:rsidP="0085521C">
      <w:pPr>
        <w:spacing w:before="120" w:after="120"/>
        <w:jc w:val="both"/>
        <w:rPr>
          <w:szCs w:val="22"/>
          <w:lang w:eastAsia="zh-CN"/>
        </w:rPr>
      </w:pPr>
    </w:p>
    <w:p w14:paraId="7F641A5D" w14:textId="77777777" w:rsidR="004D1084" w:rsidRDefault="004D1084" w:rsidP="0085521C">
      <w:pPr>
        <w:spacing w:before="120" w:after="120"/>
        <w:jc w:val="both"/>
        <w:rPr>
          <w:szCs w:val="22"/>
          <w:lang w:val="en-IN" w:eastAsia="zh-CN"/>
        </w:rPr>
      </w:pPr>
    </w:p>
    <w:p w14:paraId="040AA861" w14:textId="72A724A6" w:rsidR="002720D9" w:rsidRPr="008822D9" w:rsidRDefault="00606750" w:rsidP="0085521C">
      <w:pPr>
        <w:spacing w:before="120" w:after="120"/>
        <w:jc w:val="both"/>
        <w:rPr>
          <w:szCs w:val="22"/>
          <w:lang w:val="en-IN" w:eastAsia="zh-CN"/>
        </w:rPr>
      </w:pPr>
      <w:r w:rsidRPr="008822D9">
        <w:rPr>
          <w:szCs w:val="22"/>
          <w:lang w:val="en-IN" w:eastAsia="zh-CN"/>
        </w:rPr>
        <w:t xml:space="preserve">We provide a waveform indication </w:t>
      </w:r>
      <w:r w:rsidR="002720D9" w:rsidRPr="008822D9">
        <w:rPr>
          <w:szCs w:val="22"/>
          <w:lang w:val="en-IN" w:eastAsia="zh-CN"/>
        </w:rPr>
        <w:t>definition of the 1-bit</w:t>
      </w:r>
      <w:r w:rsidR="005D22D3" w:rsidRPr="008822D9">
        <w:rPr>
          <w:szCs w:val="22"/>
          <w:lang w:val="en-IN" w:eastAsia="zh-CN"/>
        </w:rPr>
        <w:t xml:space="preserve"> for both DCI 0_0 and 0_1, besides, </w:t>
      </w:r>
      <w:r w:rsidR="001A180F" w:rsidRPr="008822D9">
        <w:rPr>
          <w:szCs w:val="22"/>
          <w:lang w:val="en-IN" w:eastAsia="zh-CN"/>
        </w:rPr>
        <w:t xml:space="preserve">we </w:t>
      </w:r>
      <w:r w:rsidR="008822D9" w:rsidRPr="008822D9">
        <w:rPr>
          <w:szCs w:val="22"/>
          <w:lang w:val="en-IN" w:eastAsia="zh-CN"/>
        </w:rPr>
        <w:t xml:space="preserve">consider the CG type 2, UL </w:t>
      </w:r>
      <w:proofErr w:type="gramStart"/>
      <w:r w:rsidR="008822D9" w:rsidRPr="008822D9">
        <w:rPr>
          <w:szCs w:val="22"/>
          <w:lang w:val="en-IN" w:eastAsia="zh-CN"/>
        </w:rPr>
        <w:t>CA</w:t>
      </w:r>
      <w:proofErr w:type="gramEnd"/>
      <w:r w:rsidR="008822D9" w:rsidRPr="008822D9">
        <w:rPr>
          <w:szCs w:val="22"/>
          <w:lang w:val="en-IN" w:eastAsia="zh-CN"/>
        </w:rPr>
        <w:t xml:space="preserve"> and assistant information reporting</w:t>
      </w:r>
      <w:r w:rsidR="001A180F" w:rsidRPr="008822D9">
        <w:rPr>
          <w:szCs w:val="22"/>
          <w:lang w:val="en-IN" w:eastAsia="zh-CN"/>
        </w:rPr>
        <w:t>.</w:t>
      </w:r>
    </w:p>
    <w:p w14:paraId="55CEEF46" w14:textId="3E32EF54" w:rsidR="00345CEA" w:rsidRPr="00262474" w:rsidRDefault="004B6B5D" w:rsidP="00262474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="003C3066">
        <w:rPr>
          <w:lang w:val="en-US" w:eastAsia="zh-CN"/>
        </w:rPr>
        <w:t>D</w:t>
      </w:r>
      <w:r w:rsidR="00D85D9F" w:rsidRPr="00D85D9F">
        <w:rPr>
          <w:lang w:val="en-US" w:eastAsia="zh-CN"/>
        </w:rPr>
        <w:t>ynamic switching between DFT-S-OFDM and CP-OFDM</w:t>
      </w:r>
    </w:p>
    <w:p w14:paraId="3D24A627" w14:textId="02308049" w:rsidR="00B547DA" w:rsidRDefault="0018734A" w:rsidP="00E30362">
      <w:pPr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we focus our attention on </w:t>
      </w:r>
      <w:r w:rsidR="00214CB3">
        <w:rPr>
          <w:szCs w:val="22"/>
          <w:lang w:eastAsia="zh-CN"/>
        </w:rPr>
        <w:t xml:space="preserve">how to achieve dynamic switching between DFT-S-OFDM and CP-OFDM. </w:t>
      </w:r>
      <w:r w:rsidR="003B5120">
        <w:rPr>
          <w:szCs w:val="22"/>
          <w:lang w:eastAsia="zh-CN"/>
        </w:rPr>
        <w:t xml:space="preserve">This </w:t>
      </w:r>
      <w:r w:rsidR="00567CEE">
        <w:rPr>
          <w:szCs w:val="22"/>
          <w:lang w:eastAsia="zh-CN"/>
        </w:rPr>
        <w:t>contribution</w:t>
      </w:r>
      <w:r w:rsidR="001A180F">
        <w:rPr>
          <w:szCs w:val="22"/>
          <w:lang w:eastAsia="zh-CN"/>
        </w:rPr>
        <w:t xml:space="preserve"> proposes that </w:t>
      </w:r>
      <w:bookmarkStart w:id="5" w:name="OLE_LINK3"/>
      <w:r w:rsidR="001A180F">
        <w:rPr>
          <w:szCs w:val="22"/>
          <w:lang w:eastAsia="zh-CN"/>
        </w:rPr>
        <w:t>not only DCI 0_1 but also DCI 0_0 could be used for dynamic switching</w:t>
      </w:r>
      <w:bookmarkEnd w:id="5"/>
      <w:r w:rsidR="001A180F">
        <w:rPr>
          <w:szCs w:val="22"/>
          <w:lang w:eastAsia="zh-CN"/>
        </w:rPr>
        <w:t>,</w:t>
      </w:r>
      <w:r w:rsidR="00B547DA">
        <w:rPr>
          <w:szCs w:val="22"/>
          <w:lang w:eastAsia="zh-CN"/>
        </w:rPr>
        <w:t xml:space="preserve"> for DCI 0_0 could cover more scheduling scenarios than DCI_0_1 </w:t>
      </w:r>
      <w:r w:rsidR="00B547DA">
        <w:rPr>
          <w:rFonts w:hint="eastAsia"/>
          <w:szCs w:val="22"/>
          <w:lang w:eastAsia="zh-CN"/>
        </w:rPr>
        <w:t>and</w:t>
      </w:r>
      <w:r w:rsidR="00B547DA">
        <w:rPr>
          <w:szCs w:val="22"/>
          <w:lang w:eastAsia="zh-CN"/>
        </w:rPr>
        <w:t xml:space="preserve"> DCI 0_2, </w:t>
      </w:r>
      <w:r w:rsidR="00E922B5">
        <w:rPr>
          <w:szCs w:val="22"/>
          <w:lang w:eastAsia="zh-CN"/>
        </w:rPr>
        <w:t>for example,</w:t>
      </w:r>
      <w:r w:rsidR="00B547DA">
        <w:rPr>
          <w:szCs w:val="22"/>
          <w:lang w:eastAsia="zh-CN"/>
        </w:rPr>
        <w:t xml:space="preserve"> Msg3</w:t>
      </w:r>
      <w:r w:rsidR="00E922B5">
        <w:rPr>
          <w:szCs w:val="22"/>
          <w:lang w:eastAsia="zh-CN"/>
        </w:rPr>
        <w:t xml:space="preserve"> and </w:t>
      </w:r>
      <w:r w:rsidR="00E922B5" w:rsidRPr="00E922B5">
        <w:rPr>
          <w:szCs w:val="22"/>
          <w:lang w:eastAsia="zh-CN"/>
        </w:rPr>
        <w:t>coverage limitation cases</w:t>
      </w:r>
      <w:r w:rsidR="00E922B5">
        <w:rPr>
          <w:szCs w:val="22"/>
          <w:lang w:eastAsia="zh-CN"/>
        </w:rPr>
        <w:t>.</w:t>
      </w:r>
    </w:p>
    <w:p w14:paraId="067E7EFF" w14:textId="6374ECBA" w:rsidR="003E2F66" w:rsidRPr="00B066E0" w:rsidRDefault="00B547DA" w:rsidP="00E30362">
      <w:pPr>
        <w:jc w:val="both"/>
        <w:rPr>
          <w:szCs w:val="22"/>
          <w:lang w:eastAsia="zh-CN"/>
        </w:rPr>
      </w:pPr>
      <w:bookmarkStart w:id="6" w:name="OLE_LINK6"/>
      <w:r>
        <w:rPr>
          <w:szCs w:val="22"/>
          <w:lang w:eastAsia="zh-CN"/>
        </w:rPr>
        <w:t xml:space="preserve">This contribution </w:t>
      </w:r>
      <w:r w:rsidR="003B5120">
        <w:rPr>
          <w:szCs w:val="22"/>
          <w:lang w:eastAsia="zh-CN"/>
        </w:rPr>
        <w:t xml:space="preserve">provides </w:t>
      </w:r>
      <w:r w:rsidR="002720D9">
        <w:rPr>
          <w:szCs w:val="22"/>
          <w:lang w:eastAsia="zh-CN"/>
        </w:rPr>
        <w:t xml:space="preserve">a </w:t>
      </w:r>
      <w:r>
        <w:rPr>
          <w:iCs/>
        </w:rPr>
        <w:t>UL waveform indicator option when 1-bit adding for dynamic switching to DCI format 0_0 and 0_1</w:t>
      </w:r>
      <w:r w:rsidR="003B5120">
        <w:rPr>
          <w:szCs w:val="22"/>
          <w:lang w:eastAsia="zh-CN"/>
        </w:rPr>
        <w:t xml:space="preserve">, as follows: </w:t>
      </w:r>
    </w:p>
    <w:p w14:paraId="09E1E018" w14:textId="1721C97F" w:rsidR="00FE20DC" w:rsidRPr="002625EB" w:rsidRDefault="00FE20DC" w:rsidP="00FE20D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OLE_LINK13"/>
      <w:bookmarkEnd w:id="6"/>
      <w:r w:rsidRPr="002625EB">
        <w:t xml:space="preserve">Table </w:t>
      </w:r>
      <w:r w:rsidR="004377D3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 w:rsidRPr="00AC7FD2">
        <w:rPr>
          <w:iCs/>
        </w:rPr>
        <w:t xml:space="preserve">UL </w:t>
      </w:r>
      <w:r>
        <w:rPr>
          <w:iCs/>
        </w:rPr>
        <w:t>waveform</w:t>
      </w:r>
      <w:r w:rsidRPr="002625EB">
        <w:rPr>
          <w:rFonts w:hint="eastAsia"/>
          <w:lang w:eastAsia="zh-CN"/>
        </w:rPr>
        <w:t xml:space="preserve">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FE20DC" w:rsidRPr="002625EB" w14:paraId="0DCF3F05" w14:textId="77777777" w:rsidTr="00811F9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395EBEC7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 w:rsidRPr="002625EB"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2C9ABC4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>
              <w:rPr>
                <w:lang w:eastAsia="zh-CN"/>
              </w:rPr>
              <w:t xml:space="preserve"> </w:t>
            </w:r>
          </w:p>
        </w:tc>
      </w:tr>
      <w:tr w:rsidR="00FE20DC" w:rsidRPr="002625EB" w14:paraId="62F56063" w14:textId="77777777" w:rsidTr="00811F91">
        <w:trPr>
          <w:jc w:val="center"/>
        </w:trPr>
        <w:tc>
          <w:tcPr>
            <w:tcW w:w="2467" w:type="dxa"/>
            <w:vAlign w:val="center"/>
          </w:tcPr>
          <w:p w14:paraId="62B15A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8F7BC08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  <w:r w:rsidRPr="002625EB">
              <w:rPr>
                <w:rFonts w:hint="eastAsia"/>
                <w:lang w:eastAsia="zh-CN"/>
              </w:rPr>
              <w:t xml:space="preserve"> </w:t>
            </w:r>
          </w:p>
        </w:tc>
      </w:tr>
      <w:tr w:rsidR="00FE20DC" w:rsidRPr="002625EB" w14:paraId="5C222416" w14:textId="77777777" w:rsidTr="00811F91">
        <w:trPr>
          <w:jc w:val="center"/>
        </w:trPr>
        <w:tc>
          <w:tcPr>
            <w:tcW w:w="2467" w:type="dxa"/>
            <w:vAlign w:val="center"/>
          </w:tcPr>
          <w:p w14:paraId="7A7F9B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0C8B6EB1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  <w:r w:rsidRPr="002625EB">
              <w:rPr>
                <w:i/>
              </w:rPr>
              <w:tab/>
            </w:r>
          </w:p>
        </w:tc>
      </w:tr>
      <w:bookmarkEnd w:id="7"/>
    </w:tbl>
    <w:p w14:paraId="5E1B0EDE" w14:textId="6638BD40" w:rsidR="00D03A08" w:rsidRDefault="00D03A08" w:rsidP="00D03A08">
      <w:pPr>
        <w:jc w:val="both"/>
        <w:rPr>
          <w:szCs w:val="22"/>
          <w:lang w:eastAsia="zh-CN"/>
        </w:rPr>
      </w:pPr>
    </w:p>
    <w:p w14:paraId="158FDBDD" w14:textId="6FE805E9" w:rsidR="00E60F0B" w:rsidRDefault="004C2E2F" w:rsidP="00D03A08">
      <w:pPr>
        <w:jc w:val="both"/>
        <w:rPr>
          <w:b/>
          <w:bCs/>
          <w:szCs w:val="22"/>
          <w:lang w:eastAsia="zh-CN"/>
        </w:rPr>
      </w:pPr>
      <w:bookmarkStart w:id="8" w:name="OLE_LINK12"/>
      <w:r>
        <w:rPr>
          <w:b/>
          <w:bCs/>
          <w:szCs w:val="22"/>
          <w:lang w:eastAsia="zh-CN"/>
        </w:rPr>
        <w:t xml:space="preserve">Propose1: Not only DCI 0_1 but also DCI 0_0 could be used for dynamic switching and </w:t>
      </w:r>
      <w:r>
        <w:rPr>
          <w:b/>
          <w:bCs/>
          <w:iCs/>
        </w:rPr>
        <w:t>UL waveform indicator</w:t>
      </w:r>
      <w:r>
        <w:rPr>
          <w:b/>
          <w:bCs/>
          <w:iCs/>
          <w:lang w:eastAsia="zh-CN"/>
        </w:rPr>
        <w:t xml:space="preserve">: </w:t>
      </w:r>
      <w:r>
        <w:rPr>
          <w:b/>
          <w:bCs/>
          <w:lang w:eastAsia="zh-CN"/>
        </w:rPr>
        <w:t>1 bit according to Table 1</w:t>
      </w:r>
      <w:r>
        <w:rPr>
          <w:b/>
          <w:bCs/>
          <w:szCs w:val="22"/>
          <w:lang w:eastAsia="zh-CN"/>
        </w:rPr>
        <w:t>.</w:t>
      </w:r>
      <w:bookmarkEnd w:id="8"/>
    </w:p>
    <w:p w14:paraId="3337A405" w14:textId="77777777" w:rsidR="00EC281F" w:rsidRPr="00EC281F" w:rsidRDefault="00EC281F" w:rsidP="00D03A08">
      <w:pPr>
        <w:jc w:val="both"/>
        <w:rPr>
          <w:b/>
          <w:bCs/>
          <w:szCs w:val="22"/>
          <w:lang w:eastAsia="zh-CN"/>
        </w:rPr>
      </w:pPr>
    </w:p>
    <w:p w14:paraId="29C1325E" w14:textId="4DF6F132" w:rsidR="004F2D1A" w:rsidRDefault="007D50E7" w:rsidP="00D03A08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It has been agreed that </w:t>
      </w:r>
      <w:r>
        <w:rPr>
          <w:rFonts w:eastAsia="DengXian"/>
          <w:lang w:eastAsia="zh-CN"/>
        </w:rPr>
        <w:t xml:space="preserve">new 1-bit field for dynamic waveform indication from UL scheduling DCI. </w:t>
      </w:r>
      <w:proofErr w:type="gramStart"/>
      <w:r>
        <w:rPr>
          <w:rFonts w:eastAsia="DengXian"/>
          <w:lang w:eastAsia="zh-CN"/>
        </w:rPr>
        <w:t>So</w:t>
      </w:r>
      <w:proofErr w:type="gramEnd"/>
      <w:r>
        <w:rPr>
          <w:rFonts w:eastAsia="DengXian"/>
          <w:lang w:eastAsia="zh-CN"/>
        </w:rPr>
        <w:t xml:space="preserve"> if the 1-bit is used for configured grant type 2, the effort </w:t>
      </w:r>
      <w:proofErr w:type="spellStart"/>
      <w:r>
        <w:rPr>
          <w:rFonts w:eastAsia="DengXian"/>
          <w:lang w:eastAsia="zh-CN"/>
        </w:rPr>
        <w:t>can not</w:t>
      </w:r>
      <w:proofErr w:type="spellEnd"/>
      <w:r>
        <w:rPr>
          <w:rFonts w:eastAsia="DengXian"/>
          <w:lang w:eastAsia="zh-CN"/>
        </w:rPr>
        <w:t xml:space="preserve"> be added for </w:t>
      </w:r>
      <w:r w:rsidR="00126FF3" w:rsidRPr="00126FF3">
        <w:rPr>
          <w:rFonts w:eastAsia="DengXian"/>
          <w:lang w:eastAsia="zh-CN"/>
        </w:rPr>
        <w:t>specification</w:t>
      </w:r>
      <w:r>
        <w:rPr>
          <w:rFonts w:eastAsia="DengXian"/>
          <w:lang w:eastAsia="zh-CN"/>
        </w:rPr>
        <w:t xml:space="preserve">. In </w:t>
      </w:r>
      <w:r w:rsidR="00126FF3">
        <w:rPr>
          <w:rFonts w:eastAsia="DengXian"/>
          <w:lang w:eastAsia="zh-CN"/>
        </w:rPr>
        <w:t xml:space="preserve">addition, configured grant type 2 is usually for URLLC service, and it is necessary to switch the UL waveform for this kind of service. we suggest dynamic switching is </w:t>
      </w:r>
      <w:r w:rsidR="0023292B">
        <w:rPr>
          <w:rFonts w:eastAsia="DengXian"/>
          <w:lang w:eastAsia="zh-CN"/>
        </w:rPr>
        <w:t>applicable</w:t>
      </w:r>
      <w:r w:rsidR="00126FF3">
        <w:rPr>
          <w:rFonts w:eastAsia="DengXian"/>
          <w:lang w:eastAsia="zh-CN"/>
        </w:rPr>
        <w:t xml:space="preserve"> in R18 for CG type 2. </w:t>
      </w:r>
    </w:p>
    <w:p w14:paraId="33ADCA67" w14:textId="2D3AA244" w:rsidR="00E325FE" w:rsidRPr="00E325FE" w:rsidRDefault="00DC2C42" w:rsidP="00D03A08">
      <w:pPr>
        <w:pStyle w:val="Style1"/>
        <w:jc w:val="both"/>
        <w:rPr>
          <w:b/>
          <w:bCs/>
          <w:iCs/>
          <w:szCs w:val="20"/>
          <w:lang w:val="en-GB"/>
        </w:rPr>
      </w:pPr>
      <w:bookmarkStart w:id="9" w:name="OLE_LINK14"/>
      <w:r w:rsidRPr="00E325FE">
        <w:rPr>
          <w:b/>
          <w:bCs/>
          <w:iCs/>
          <w:szCs w:val="20"/>
          <w:lang w:val="en-GB"/>
        </w:rPr>
        <w:t>Propose</w:t>
      </w:r>
      <w:r w:rsidR="006C1CED" w:rsidRPr="00E325FE">
        <w:rPr>
          <w:b/>
          <w:bCs/>
          <w:iCs/>
          <w:szCs w:val="20"/>
          <w:lang w:val="en-GB"/>
        </w:rPr>
        <w:t>2</w:t>
      </w:r>
      <w:r w:rsidRPr="00E325FE">
        <w:rPr>
          <w:b/>
          <w:bCs/>
          <w:iCs/>
          <w:szCs w:val="20"/>
          <w:lang w:val="en-GB"/>
        </w:rPr>
        <w:t xml:space="preserve">: </w:t>
      </w:r>
      <w:r w:rsidR="00B3323C" w:rsidRPr="00E325FE">
        <w:rPr>
          <w:b/>
          <w:bCs/>
          <w:iCs/>
          <w:szCs w:val="20"/>
          <w:lang w:val="en-GB"/>
        </w:rPr>
        <w:t>D</w:t>
      </w:r>
      <w:r w:rsidR="00B3323C" w:rsidRPr="00E325FE">
        <w:rPr>
          <w:rFonts w:hint="eastAsia"/>
          <w:b/>
          <w:bCs/>
          <w:iCs/>
          <w:szCs w:val="20"/>
          <w:lang w:val="en-GB"/>
        </w:rPr>
        <w:t>y</w:t>
      </w:r>
      <w:r w:rsidR="00B3323C" w:rsidRPr="00E325FE">
        <w:rPr>
          <w:b/>
          <w:bCs/>
          <w:iCs/>
          <w:szCs w:val="20"/>
          <w:lang w:val="en-GB"/>
        </w:rPr>
        <w:t xml:space="preserve">namic switching is </w:t>
      </w:r>
      <w:r w:rsidR="002164CD" w:rsidRPr="00E325FE">
        <w:rPr>
          <w:b/>
          <w:bCs/>
          <w:iCs/>
          <w:szCs w:val="20"/>
          <w:lang w:val="en-GB"/>
        </w:rPr>
        <w:t>applicable</w:t>
      </w:r>
      <w:r w:rsidR="00B3323C" w:rsidRPr="00E325FE">
        <w:rPr>
          <w:b/>
          <w:bCs/>
          <w:iCs/>
          <w:szCs w:val="20"/>
          <w:lang w:val="en-GB"/>
        </w:rPr>
        <w:t xml:space="preserve"> in R18 for CG </w:t>
      </w:r>
      <w:r w:rsidR="0044789E" w:rsidRPr="00E325FE">
        <w:rPr>
          <w:b/>
          <w:bCs/>
          <w:iCs/>
          <w:szCs w:val="20"/>
          <w:lang w:val="en-GB"/>
        </w:rPr>
        <w:t>type 2</w:t>
      </w:r>
      <w:r w:rsidR="00B3323C" w:rsidRPr="00E325FE">
        <w:rPr>
          <w:b/>
          <w:bCs/>
          <w:iCs/>
          <w:szCs w:val="20"/>
          <w:lang w:val="en-GB"/>
        </w:rPr>
        <w:t xml:space="preserve">. </w:t>
      </w:r>
    </w:p>
    <w:p w14:paraId="5311A0FF" w14:textId="77777777" w:rsidR="00E60F0B" w:rsidRDefault="00E60F0B" w:rsidP="00FF3661">
      <w:pPr>
        <w:pStyle w:val="Style1"/>
        <w:jc w:val="both"/>
        <w:rPr>
          <w:iCs/>
        </w:rPr>
      </w:pPr>
    </w:p>
    <w:p w14:paraId="53EF92B8" w14:textId="68F9121B" w:rsidR="00DD528D" w:rsidRDefault="00E325FE" w:rsidP="00FF3661">
      <w:pPr>
        <w:pStyle w:val="Style1"/>
        <w:jc w:val="both"/>
        <w:rPr>
          <w:iCs/>
        </w:rPr>
      </w:pPr>
      <w:r w:rsidRPr="00E325FE">
        <w:rPr>
          <w:iCs/>
        </w:rPr>
        <w:t xml:space="preserve">A company </w:t>
      </w:r>
      <w:r w:rsidR="00C4170D">
        <w:rPr>
          <w:iCs/>
        </w:rPr>
        <w:t>proposes</w:t>
      </w:r>
      <w:r>
        <w:rPr>
          <w:iCs/>
        </w:rPr>
        <w:t xml:space="preserve"> to discuss whether dynamic switching should consider UL CA scenario [2]. We support considering </w:t>
      </w:r>
      <w:r w:rsidR="0005500D">
        <w:rPr>
          <w:iCs/>
        </w:rPr>
        <w:t xml:space="preserve">UL CA scenario because it </w:t>
      </w:r>
      <w:r w:rsidR="00026EF7">
        <w:rPr>
          <w:iCs/>
        </w:rPr>
        <w:t xml:space="preserve">is effective for defining </w:t>
      </w:r>
      <w:r w:rsidR="00C4170D">
        <w:rPr>
          <w:iCs/>
        </w:rPr>
        <w:t>specifications</w:t>
      </w:r>
      <w:r w:rsidR="002128B6">
        <w:rPr>
          <w:iCs/>
        </w:rPr>
        <w:t xml:space="preserve"> possibly</w:t>
      </w:r>
      <w:r w:rsidR="002128B6">
        <w:rPr>
          <w:iCs/>
          <w:lang w:eastAsia="zh-CN"/>
        </w:rPr>
        <w:t xml:space="preserve">. First, we should analyze the influence, for example, </w:t>
      </w:r>
      <w:r w:rsidR="00DD528D">
        <w:rPr>
          <w:iCs/>
        </w:rPr>
        <w:t xml:space="preserve">If DCI 0_0 or DCI 0_1 </w:t>
      </w:r>
      <w:r w:rsidR="002128B6">
        <w:rPr>
          <w:iCs/>
        </w:rPr>
        <w:t xml:space="preserve">or DCI 0_2 </w:t>
      </w:r>
      <w:r w:rsidR="00DD528D">
        <w:rPr>
          <w:iCs/>
        </w:rPr>
        <w:t xml:space="preserve">is used for new 1-bit and a DCI only schedules one cell, it will be the same for non-CA scenario and CA scenario. </w:t>
      </w:r>
    </w:p>
    <w:p w14:paraId="18A76A4E" w14:textId="782C3B65" w:rsidR="00FF3661" w:rsidRDefault="00FF3661" w:rsidP="00FF3661">
      <w:pPr>
        <w:pStyle w:val="Style1"/>
        <w:jc w:val="both"/>
        <w:rPr>
          <w:b/>
          <w:bCs/>
          <w:iCs/>
        </w:rPr>
      </w:pPr>
      <w:r>
        <w:rPr>
          <w:b/>
          <w:bCs/>
          <w:iCs/>
        </w:rPr>
        <w:t>Propose</w:t>
      </w:r>
      <w:r w:rsidR="006C1CED">
        <w:rPr>
          <w:b/>
          <w:bCs/>
          <w:iCs/>
        </w:rPr>
        <w:t>3</w:t>
      </w:r>
      <w:r>
        <w:rPr>
          <w:b/>
          <w:bCs/>
          <w:iCs/>
        </w:rPr>
        <w:t xml:space="preserve">: </w:t>
      </w:r>
      <w:r w:rsidR="00C16C5D">
        <w:rPr>
          <w:b/>
          <w:bCs/>
          <w:iCs/>
        </w:rPr>
        <w:t>UL CA scenario should be considered</w:t>
      </w:r>
      <w:r>
        <w:rPr>
          <w:b/>
          <w:bCs/>
          <w:iCs/>
        </w:rPr>
        <w:t xml:space="preserve">. </w:t>
      </w:r>
    </w:p>
    <w:p w14:paraId="2FEB0880" w14:textId="77777777" w:rsidR="00E60F0B" w:rsidRDefault="00E60F0B" w:rsidP="00FF3661">
      <w:pPr>
        <w:pStyle w:val="Style1"/>
        <w:jc w:val="both"/>
        <w:rPr>
          <w:iCs/>
        </w:rPr>
      </w:pPr>
    </w:p>
    <w:p w14:paraId="2976847D" w14:textId="665A43E1" w:rsidR="00C72C6F" w:rsidRPr="008A6A38" w:rsidRDefault="008A6A38" w:rsidP="00FF3661">
      <w:pPr>
        <w:pStyle w:val="Style1"/>
        <w:jc w:val="both"/>
        <w:rPr>
          <w:iCs/>
          <w:lang w:eastAsia="zh-CN"/>
        </w:rPr>
      </w:pPr>
      <w:r w:rsidRPr="008A6A38">
        <w:rPr>
          <w:iCs/>
        </w:rPr>
        <w:t xml:space="preserve">As we all know, </w:t>
      </w:r>
      <w:r w:rsidR="00B4167E">
        <w:rPr>
          <w:iCs/>
        </w:rPr>
        <w:t>CP-OFDM waveform is more suitable for cell center user and DFT-S-OFDM waveform is more suitable for cell edge user</w:t>
      </w:r>
      <w:r w:rsidR="00772B52">
        <w:rPr>
          <w:iCs/>
        </w:rPr>
        <w:t>,</w:t>
      </w:r>
      <w:r w:rsidR="00B4167E">
        <w:rPr>
          <w:iCs/>
        </w:rPr>
        <w:t xml:space="preserve"> and </w:t>
      </w:r>
      <w:proofErr w:type="spellStart"/>
      <w:r w:rsidR="00B4167E">
        <w:rPr>
          <w:iCs/>
        </w:rPr>
        <w:t>gNB</w:t>
      </w:r>
      <w:proofErr w:type="spellEnd"/>
      <w:r w:rsidR="00B4167E">
        <w:rPr>
          <w:iCs/>
        </w:rPr>
        <w:t xml:space="preserve"> has capacity to differentiate cell center and cell edge user, for example</w:t>
      </w:r>
      <w:r w:rsidR="00F56613">
        <w:rPr>
          <w:iCs/>
        </w:rPr>
        <w:t>,</w:t>
      </w:r>
      <w:r w:rsidR="00B4167E">
        <w:rPr>
          <w:iCs/>
        </w:rPr>
        <w:t xml:space="preserve"> SRS SINR </w:t>
      </w:r>
      <w:r w:rsidR="00B4167E">
        <w:rPr>
          <w:rFonts w:hint="eastAsia"/>
          <w:iCs/>
          <w:lang w:eastAsia="zh-CN"/>
        </w:rPr>
        <w:t>or</w:t>
      </w:r>
      <w:r w:rsidR="00B4167E">
        <w:rPr>
          <w:iCs/>
          <w:lang w:eastAsia="zh-CN"/>
        </w:rPr>
        <w:t xml:space="preserve"> RSRP</w:t>
      </w:r>
      <w:r w:rsidR="00B4167E">
        <w:rPr>
          <w:rFonts w:hint="eastAsia"/>
          <w:iCs/>
          <w:lang w:eastAsia="zh-CN"/>
        </w:rPr>
        <w:t>.</w:t>
      </w:r>
      <w:r w:rsidR="00B4167E">
        <w:rPr>
          <w:iCs/>
          <w:lang w:eastAsia="zh-CN"/>
        </w:rPr>
        <w:t xml:space="preserve"> </w:t>
      </w:r>
      <w:r w:rsidR="00610A5F">
        <w:rPr>
          <w:iCs/>
          <w:lang w:eastAsia="zh-CN"/>
        </w:rPr>
        <w:t>In addition, i</w:t>
      </w:r>
      <w:r w:rsidR="00B4167E">
        <w:rPr>
          <w:iCs/>
          <w:lang w:eastAsia="zh-CN"/>
        </w:rPr>
        <w:t xml:space="preserve">f UE reports assistant information for </w:t>
      </w:r>
      <w:proofErr w:type="spellStart"/>
      <w:r w:rsidR="00B4167E">
        <w:rPr>
          <w:iCs/>
          <w:lang w:eastAsia="zh-CN"/>
        </w:rPr>
        <w:t>gNB</w:t>
      </w:r>
      <w:proofErr w:type="spellEnd"/>
      <w:r w:rsidR="00B4167E">
        <w:rPr>
          <w:iCs/>
          <w:lang w:eastAsia="zh-CN"/>
        </w:rPr>
        <w:t xml:space="preserve"> to switch UL waveform, it will increase the UL overhead.</w:t>
      </w:r>
    </w:p>
    <w:p w14:paraId="13E75E98" w14:textId="3E692125" w:rsidR="00814F81" w:rsidRDefault="00C16C5D" w:rsidP="00C16C5D">
      <w:pPr>
        <w:pStyle w:val="Style1"/>
        <w:jc w:val="both"/>
        <w:rPr>
          <w:b/>
          <w:bCs/>
          <w:iCs/>
        </w:rPr>
      </w:pPr>
      <w:bookmarkStart w:id="10" w:name="OLE_LINK2"/>
      <w:r>
        <w:rPr>
          <w:b/>
          <w:bCs/>
          <w:iCs/>
        </w:rPr>
        <w:lastRenderedPageBreak/>
        <w:t>Propose</w:t>
      </w:r>
      <w:r w:rsidR="006C1CED">
        <w:rPr>
          <w:b/>
          <w:bCs/>
          <w:iCs/>
        </w:rPr>
        <w:t>4</w:t>
      </w:r>
      <w:r>
        <w:rPr>
          <w:b/>
          <w:bCs/>
          <w:iCs/>
        </w:rPr>
        <w:t xml:space="preserve">: </w:t>
      </w:r>
      <w:bookmarkEnd w:id="10"/>
      <w:r w:rsidR="00BA567B">
        <w:rPr>
          <w:b/>
          <w:bCs/>
          <w:iCs/>
        </w:rPr>
        <w:t>I</w:t>
      </w:r>
      <w:r w:rsidR="00814F81">
        <w:rPr>
          <w:b/>
          <w:bCs/>
          <w:iCs/>
        </w:rPr>
        <w:t xml:space="preserve">t </w:t>
      </w:r>
      <w:r w:rsidR="00BA567B">
        <w:rPr>
          <w:b/>
          <w:bCs/>
          <w:iCs/>
        </w:rPr>
        <w:t>is not necessary to report</w:t>
      </w:r>
      <w:r w:rsidR="00814F81">
        <w:rPr>
          <w:b/>
          <w:bCs/>
          <w:iCs/>
        </w:rPr>
        <w:t xml:space="preserve"> assistant information for switch</w:t>
      </w:r>
      <w:r w:rsidR="00BA567B">
        <w:rPr>
          <w:b/>
          <w:bCs/>
          <w:iCs/>
        </w:rPr>
        <w:t>ing</w:t>
      </w:r>
      <w:r w:rsidR="00814F81">
        <w:rPr>
          <w:b/>
          <w:bCs/>
          <w:iCs/>
        </w:rPr>
        <w:t xml:space="preserve"> UL waveform, </w:t>
      </w:r>
      <w:proofErr w:type="gramStart"/>
      <w:r w:rsidR="00814F81">
        <w:rPr>
          <w:b/>
          <w:bCs/>
          <w:iCs/>
        </w:rPr>
        <w:t>i.e.</w:t>
      </w:r>
      <w:proofErr w:type="gramEnd"/>
      <w:r w:rsidR="00814F81">
        <w:rPr>
          <w:b/>
          <w:bCs/>
          <w:iCs/>
        </w:rPr>
        <w:t xml:space="preserve"> </w:t>
      </w:r>
      <w:proofErr w:type="spellStart"/>
      <w:r w:rsidR="00814F81">
        <w:rPr>
          <w:b/>
          <w:bCs/>
          <w:iCs/>
        </w:rPr>
        <w:t>gNB</w:t>
      </w:r>
      <w:proofErr w:type="spellEnd"/>
      <w:r w:rsidR="00814F81">
        <w:rPr>
          <w:b/>
          <w:bCs/>
          <w:iCs/>
        </w:rPr>
        <w:t xml:space="preserve"> has capacity to differentiate cell center and cell edge user, not need additional information. </w:t>
      </w:r>
    </w:p>
    <w:p w14:paraId="4E92A280" w14:textId="77777777" w:rsidR="00E60F0B" w:rsidRDefault="00E60F0B" w:rsidP="00C16C5D">
      <w:pPr>
        <w:pStyle w:val="Style1"/>
        <w:jc w:val="both"/>
        <w:rPr>
          <w:iCs/>
        </w:rPr>
      </w:pPr>
    </w:p>
    <w:p w14:paraId="7D7692C4" w14:textId="66B1D058" w:rsidR="00B4167E" w:rsidRDefault="001535B6" w:rsidP="00C16C5D">
      <w:pPr>
        <w:pStyle w:val="Style1"/>
        <w:jc w:val="both"/>
        <w:rPr>
          <w:iCs/>
        </w:rPr>
      </w:pPr>
      <w:r w:rsidRPr="001535B6">
        <w:rPr>
          <w:iCs/>
        </w:rPr>
        <w:t xml:space="preserve">After switching UL waveform, </w:t>
      </w:r>
      <w:r w:rsidR="00431C31">
        <w:rPr>
          <w:iCs/>
        </w:rPr>
        <w:t xml:space="preserve">the </w:t>
      </w:r>
      <w:r>
        <w:rPr>
          <w:iCs/>
        </w:rPr>
        <w:t xml:space="preserve">transmitted </w:t>
      </w:r>
      <w:r w:rsidRPr="001535B6">
        <w:rPr>
          <w:iCs/>
        </w:rPr>
        <w:t xml:space="preserve">power </w:t>
      </w:r>
      <w:r w:rsidR="00431C31">
        <w:rPr>
          <w:iCs/>
        </w:rPr>
        <w:t xml:space="preserve">of UE </w:t>
      </w:r>
      <w:r w:rsidRPr="001535B6">
        <w:rPr>
          <w:iCs/>
        </w:rPr>
        <w:t>may change</w:t>
      </w:r>
      <w:r w:rsidR="00FD6D56">
        <w:rPr>
          <w:iCs/>
        </w:rPr>
        <w:t xml:space="preserve"> because UL waveform will impact the max transmitted power</w:t>
      </w:r>
      <w:r w:rsidR="008A0000">
        <w:rPr>
          <w:iCs/>
        </w:rPr>
        <w:t>,</w:t>
      </w:r>
      <w:r w:rsidR="00FD6D56">
        <w:rPr>
          <w:iCs/>
        </w:rPr>
        <w:t xml:space="preserve"> and </w:t>
      </w:r>
      <w:r w:rsidR="008A0000">
        <w:rPr>
          <w:iCs/>
        </w:rPr>
        <w:t xml:space="preserve">MCS and RB allocation </w:t>
      </w:r>
      <w:proofErr w:type="gramStart"/>
      <w:r w:rsidR="008A0000">
        <w:rPr>
          <w:iCs/>
        </w:rPr>
        <w:t>may</w:t>
      </w:r>
      <w:proofErr w:type="gramEnd"/>
      <w:r w:rsidR="008A0000">
        <w:rPr>
          <w:iCs/>
        </w:rPr>
        <w:t xml:space="preserve"> different for different UL waveforms. </w:t>
      </w:r>
      <w:r w:rsidR="00A33337">
        <w:rPr>
          <w:iCs/>
        </w:rPr>
        <w:t xml:space="preserve">We think </w:t>
      </w:r>
      <w:proofErr w:type="spellStart"/>
      <w:r w:rsidR="00A33337">
        <w:rPr>
          <w:iCs/>
        </w:rPr>
        <w:t>gNB</w:t>
      </w:r>
      <w:proofErr w:type="spellEnd"/>
      <w:r w:rsidR="00A33337">
        <w:rPr>
          <w:iCs/>
        </w:rPr>
        <w:t xml:space="preserve"> can estimate max transmitted power according to MPR and AMPR, and </w:t>
      </w:r>
      <w:proofErr w:type="spellStart"/>
      <w:r w:rsidR="008B488C">
        <w:rPr>
          <w:iCs/>
        </w:rPr>
        <w:t>gNB</w:t>
      </w:r>
      <w:proofErr w:type="spellEnd"/>
      <w:r w:rsidR="008B488C">
        <w:rPr>
          <w:iCs/>
        </w:rPr>
        <w:t xml:space="preserve"> can calculate the transmit power of UE according to the new MCS and RB.  </w:t>
      </w:r>
    </w:p>
    <w:p w14:paraId="596D4409" w14:textId="6047CC39" w:rsidR="00685994" w:rsidRPr="0022375A" w:rsidRDefault="00C90AFB" w:rsidP="00C16C5D">
      <w:pPr>
        <w:pStyle w:val="Style1"/>
        <w:jc w:val="both"/>
        <w:rPr>
          <w:iCs/>
        </w:rPr>
      </w:pPr>
      <w:r>
        <w:rPr>
          <w:noProof/>
        </w:rPr>
        <w:t>Even though gNB can not estimate PHR of the target waveform accurately</w:t>
      </w:r>
      <w:r w:rsidR="0022375A">
        <w:rPr>
          <w:noProof/>
        </w:rPr>
        <w:t>,</w:t>
      </w:r>
      <w:r>
        <w:rPr>
          <w:noProof/>
        </w:rPr>
        <w:t xml:space="preserve"> </w:t>
      </w:r>
      <w:r w:rsidR="0022375A">
        <w:rPr>
          <w:iCs/>
        </w:rPr>
        <w:t>a</w:t>
      </w:r>
      <w:r w:rsidR="00685994">
        <w:rPr>
          <w:iCs/>
        </w:rPr>
        <w:t xml:space="preserve">fter switching UL waveform, UE can report PHR </w:t>
      </w:r>
      <w:r>
        <w:rPr>
          <w:iCs/>
        </w:rPr>
        <w:t xml:space="preserve">of target waveform </w:t>
      </w:r>
      <w:r w:rsidR="00A85111">
        <w:rPr>
          <w:iCs/>
        </w:rPr>
        <w:t>when</w:t>
      </w:r>
      <w:r w:rsidR="00685994">
        <w:rPr>
          <w:iCs/>
        </w:rPr>
        <w:t xml:space="preserve"> </w:t>
      </w:r>
      <w:r w:rsidR="00685994">
        <w:rPr>
          <w:i/>
          <w:noProof/>
        </w:rPr>
        <w:t>p</w:t>
      </w:r>
      <w:r w:rsidR="00685994">
        <w:rPr>
          <w:i/>
          <w:noProof/>
          <w:lang w:eastAsia="ko-KR"/>
        </w:rPr>
        <w:t>hr-P</w:t>
      </w:r>
      <w:r w:rsidR="00685994">
        <w:rPr>
          <w:i/>
          <w:noProof/>
        </w:rPr>
        <w:t>rohibitTimer</w:t>
      </w:r>
      <w:r w:rsidR="00685994">
        <w:rPr>
          <w:noProof/>
        </w:rPr>
        <w:t xml:space="preserve"> expires. </w:t>
      </w:r>
      <w:r w:rsidR="0022375A">
        <w:rPr>
          <w:noProof/>
        </w:rPr>
        <w:t xml:space="preserve">It is worth discussing whether reduce the time of </w:t>
      </w:r>
      <w:r w:rsidR="0022375A">
        <w:rPr>
          <w:i/>
          <w:noProof/>
        </w:rPr>
        <w:t>p</w:t>
      </w:r>
      <w:r w:rsidR="0022375A">
        <w:rPr>
          <w:i/>
          <w:noProof/>
          <w:lang w:eastAsia="ko-KR"/>
        </w:rPr>
        <w:t>hr-P</w:t>
      </w:r>
      <w:r w:rsidR="0022375A">
        <w:rPr>
          <w:i/>
          <w:noProof/>
        </w:rPr>
        <w:t xml:space="preserve">rohibitTimer </w:t>
      </w:r>
      <w:r w:rsidR="0022375A">
        <w:rPr>
          <w:iCs/>
          <w:noProof/>
        </w:rPr>
        <w:t xml:space="preserve">or report PHR of the target waveform after switching UL waveform. </w:t>
      </w:r>
    </w:p>
    <w:p w14:paraId="22625ED2" w14:textId="2BD97757" w:rsidR="00686235" w:rsidRPr="0022375A" w:rsidRDefault="00686235" w:rsidP="00C16C5D">
      <w:pPr>
        <w:pStyle w:val="Style1"/>
        <w:jc w:val="both"/>
        <w:rPr>
          <w:b/>
          <w:bCs/>
          <w:iCs/>
        </w:rPr>
      </w:pPr>
      <w:r w:rsidRPr="0022375A">
        <w:rPr>
          <w:b/>
          <w:bCs/>
          <w:iCs/>
        </w:rPr>
        <w:t>Propose5:</w:t>
      </w:r>
      <w:r w:rsidR="0022375A" w:rsidRPr="0022375A">
        <w:rPr>
          <w:b/>
          <w:bCs/>
          <w:noProof/>
        </w:rPr>
        <w:t xml:space="preserve"> It </w:t>
      </w:r>
      <w:r w:rsidR="00FC57A7">
        <w:rPr>
          <w:b/>
          <w:bCs/>
          <w:noProof/>
        </w:rPr>
        <w:t>should be further study</w:t>
      </w:r>
      <w:r w:rsidR="0022375A" w:rsidRPr="0022375A">
        <w:rPr>
          <w:b/>
          <w:bCs/>
          <w:noProof/>
        </w:rPr>
        <w:t xml:space="preserve"> whether reduce the time of </w:t>
      </w:r>
      <w:r w:rsidR="0022375A" w:rsidRPr="0022375A">
        <w:rPr>
          <w:b/>
          <w:bCs/>
          <w:i/>
          <w:noProof/>
        </w:rPr>
        <w:t>p</w:t>
      </w:r>
      <w:r w:rsidR="0022375A" w:rsidRPr="0022375A">
        <w:rPr>
          <w:b/>
          <w:bCs/>
          <w:i/>
          <w:noProof/>
          <w:lang w:eastAsia="ko-KR"/>
        </w:rPr>
        <w:t>hr-P</w:t>
      </w:r>
      <w:r w:rsidR="0022375A" w:rsidRPr="0022375A">
        <w:rPr>
          <w:b/>
          <w:bCs/>
          <w:i/>
          <w:noProof/>
        </w:rPr>
        <w:t xml:space="preserve">rohibitTimer </w:t>
      </w:r>
      <w:r w:rsidR="0022375A" w:rsidRPr="0022375A">
        <w:rPr>
          <w:b/>
          <w:bCs/>
          <w:iCs/>
          <w:noProof/>
        </w:rPr>
        <w:t>or report PHR of the target waveform after switching UL waveform.</w:t>
      </w:r>
    </w:p>
    <w:p w14:paraId="6D9F9F60" w14:textId="25E3E341" w:rsidR="00C16C5D" w:rsidRDefault="00C16C5D" w:rsidP="00C16C5D">
      <w:pPr>
        <w:pStyle w:val="Style1"/>
        <w:jc w:val="both"/>
        <w:rPr>
          <w:b/>
          <w:bCs/>
          <w:iCs/>
        </w:rPr>
      </w:pPr>
      <w:r>
        <w:rPr>
          <w:b/>
          <w:bCs/>
          <w:iCs/>
        </w:rPr>
        <w:t xml:space="preserve"> </w:t>
      </w:r>
    </w:p>
    <w:bookmarkEnd w:id="9"/>
    <w:p w14:paraId="6C0D2F97" w14:textId="77777777" w:rsidR="00B066E0" w:rsidRPr="00D03A08" w:rsidRDefault="00B066E0" w:rsidP="00E30362">
      <w:pPr>
        <w:jc w:val="both"/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bookmarkEnd w:id="3"/>
    <w:bookmarkEnd w:id="4"/>
    <w:p w14:paraId="768E2D54" w14:textId="501AD54D" w:rsidR="00E922B5" w:rsidRDefault="00E922B5" w:rsidP="00E922B5">
      <w:pPr>
        <w:jc w:val="both"/>
        <w:rPr>
          <w:b/>
          <w:bCs/>
          <w:szCs w:val="22"/>
          <w:lang w:eastAsia="zh-CN"/>
        </w:rPr>
      </w:pPr>
      <w:r w:rsidRPr="00E922B5">
        <w:rPr>
          <w:b/>
          <w:bCs/>
          <w:i/>
          <w:iCs/>
          <w:szCs w:val="22"/>
          <w:lang w:eastAsia="zh-CN"/>
        </w:rPr>
        <w:t xml:space="preserve">Propose1: </w:t>
      </w:r>
      <w:r w:rsidR="001834B5">
        <w:rPr>
          <w:b/>
          <w:bCs/>
          <w:szCs w:val="22"/>
          <w:lang w:eastAsia="zh-CN"/>
        </w:rPr>
        <w:t xml:space="preserve">Not only DCI 0_1 but also DCI 0_0 could be used for dynamic switching and </w:t>
      </w:r>
      <w:r w:rsidR="001834B5">
        <w:rPr>
          <w:b/>
          <w:bCs/>
          <w:iCs/>
        </w:rPr>
        <w:t>UL waveform indicator</w:t>
      </w:r>
      <w:r w:rsidR="001834B5">
        <w:rPr>
          <w:b/>
          <w:bCs/>
          <w:iCs/>
          <w:lang w:eastAsia="zh-CN"/>
        </w:rPr>
        <w:t xml:space="preserve">: </w:t>
      </w:r>
      <w:r w:rsidR="001834B5">
        <w:rPr>
          <w:b/>
          <w:bCs/>
          <w:lang w:eastAsia="zh-CN"/>
        </w:rPr>
        <w:t>1 bit according to Table 1</w:t>
      </w:r>
      <w:r w:rsidR="001834B5">
        <w:rPr>
          <w:b/>
          <w:bCs/>
          <w:szCs w:val="22"/>
          <w:lang w:eastAsia="zh-CN"/>
        </w:rPr>
        <w:t>.</w:t>
      </w:r>
    </w:p>
    <w:p w14:paraId="31CE3505" w14:textId="77777777" w:rsidR="001834B5" w:rsidRDefault="001834B5" w:rsidP="001834B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1: </w:t>
      </w:r>
      <w:r>
        <w:rPr>
          <w:iCs/>
        </w:rPr>
        <w:t>UL waveform</w:t>
      </w:r>
      <w:r>
        <w:rPr>
          <w:lang w:eastAsia="zh-CN"/>
        </w:rPr>
        <w:t xml:space="preserve">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1834B5" w14:paraId="5F79DA0F" w14:textId="77777777" w:rsidTr="001834B5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D4D868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Value of </w:t>
            </w:r>
            <w:r>
              <w:rPr>
                <w:iCs/>
              </w:rPr>
              <w:t>UL waveform</w:t>
            </w:r>
            <w:r>
              <w:rPr>
                <w:lang w:eastAsia="zh-CN"/>
              </w:rPr>
              <w:t xml:space="preserve"> indicator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7EF495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iCs/>
              </w:rPr>
              <w:t>UL waveform</w:t>
            </w:r>
            <w:r>
              <w:rPr>
                <w:lang w:eastAsia="zh-CN"/>
              </w:rPr>
              <w:t xml:space="preserve"> </w:t>
            </w:r>
          </w:p>
        </w:tc>
      </w:tr>
      <w:tr w:rsidR="001834B5" w14:paraId="7331EB57" w14:textId="77777777" w:rsidTr="001834B5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5ACC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2CC9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CP-OFDM </w:t>
            </w:r>
          </w:p>
        </w:tc>
      </w:tr>
      <w:tr w:rsidR="001834B5" w14:paraId="1BEDFA05" w14:textId="77777777" w:rsidTr="001834B5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5E04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B191" w14:textId="77777777" w:rsidR="001834B5" w:rsidRDefault="001834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  <w:r>
              <w:rPr>
                <w:i/>
              </w:rPr>
              <w:tab/>
            </w:r>
          </w:p>
        </w:tc>
      </w:tr>
    </w:tbl>
    <w:p w14:paraId="3075D047" w14:textId="77777777" w:rsidR="001834B5" w:rsidRPr="00E922B5" w:rsidRDefault="001834B5" w:rsidP="00E922B5">
      <w:pPr>
        <w:jc w:val="both"/>
        <w:rPr>
          <w:b/>
          <w:bCs/>
          <w:i/>
          <w:iCs/>
          <w:szCs w:val="22"/>
          <w:lang w:eastAsia="zh-CN"/>
        </w:rPr>
      </w:pPr>
    </w:p>
    <w:p w14:paraId="5F0110B9" w14:textId="69956A73" w:rsidR="00E922B5" w:rsidRPr="001834B5" w:rsidRDefault="00E922B5" w:rsidP="00E922B5">
      <w:pPr>
        <w:pStyle w:val="Style1"/>
        <w:jc w:val="both"/>
        <w:rPr>
          <w:b/>
          <w:bCs/>
          <w:i/>
          <w:iCs/>
        </w:rPr>
      </w:pPr>
      <w:r w:rsidRPr="001834B5">
        <w:rPr>
          <w:b/>
          <w:bCs/>
          <w:i/>
          <w:iCs/>
        </w:rPr>
        <w:t xml:space="preserve">Porpose2: </w:t>
      </w:r>
      <w:r w:rsidR="001834B5" w:rsidRPr="001834B5">
        <w:rPr>
          <w:b/>
          <w:bCs/>
          <w:i/>
          <w:iCs/>
          <w:szCs w:val="20"/>
          <w:lang w:val="en-GB"/>
        </w:rPr>
        <w:t>D</w:t>
      </w:r>
      <w:r w:rsidR="001834B5" w:rsidRPr="001834B5">
        <w:rPr>
          <w:rFonts w:hint="eastAsia"/>
          <w:b/>
          <w:bCs/>
          <w:i/>
          <w:iCs/>
          <w:szCs w:val="20"/>
          <w:lang w:val="en-GB"/>
        </w:rPr>
        <w:t>y</w:t>
      </w:r>
      <w:r w:rsidR="001834B5" w:rsidRPr="001834B5">
        <w:rPr>
          <w:b/>
          <w:bCs/>
          <w:i/>
          <w:iCs/>
          <w:szCs w:val="20"/>
          <w:lang w:val="en-GB"/>
        </w:rPr>
        <w:t>namic switching is applicable in R18 for CG type 2.</w:t>
      </w:r>
    </w:p>
    <w:p w14:paraId="45C65B2E" w14:textId="3153CE1A" w:rsidR="00DC0BB8" w:rsidRPr="001834B5" w:rsidRDefault="00E922B5" w:rsidP="00E922B5">
      <w:pPr>
        <w:pStyle w:val="Style1"/>
        <w:jc w:val="both"/>
        <w:rPr>
          <w:b/>
          <w:bCs/>
          <w:i/>
          <w:iCs/>
        </w:rPr>
      </w:pPr>
      <w:r w:rsidRPr="001834B5">
        <w:rPr>
          <w:b/>
          <w:bCs/>
          <w:i/>
          <w:iCs/>
        </w:rPr>
        <w:t xml:space="preserve">Propose3: </w:t>
      </w:r>
      <w:r w:rsidR="001834B5" w:rsidRPr="001834B5">
        <w:rPr>
          <w:b/>
          <w:bCs/>
          <w:i/>
          <w:iCs/>
        </w:rPr>
        <w:t>UL CA scenario should be considered.</w:t>
      </w:r>
    </w:p>
    <w:p w14:paraId="4BE85989" w14:textId="5DD8FE6B" w:rsidR="001834B5" w:rsidRPr="001834B5" w:rsidRDefault="001834B5" w:rsidP="001834B5">
      <w:pPr>
        <w:pStyle w:val="Style1"/>
        <w:jc w:val="both"/>
        <w:rPr>
          <w:b/>
          <w:bCs/>
          <w:i/>
          <w:iCs/>
        </w:rPr>
      </w:pPr>
      <w:r w:rsidRPr="001834B5">
        <w:rPr>
          <w:b/>
          <w:bCs/>
          <w:i/>
          <w:iCs/>
        </w:rPr>
        <w:t xml:space="preserve">Propose4: It is not necessary to report assistant information for switching UL waveform, </w:t>
      </w:r>
      <w:proofErr w:type="gramStart"/>
      <w:r w:rsidRPr="001834B5">
        <w:rPr>
          <w:b/>
          <w:bCs/>
          <w:i/>
          <w:iCs/>
        </w:rPr>
        <w:t>i.e.</w:t>
      </w:r>
      <w:proofErr w:type="gramEnd"/>
      <w:r w:rsidRPr="001834B5">
        <w:rPr>
          <w:b/>
          <w:bCs/>
          <w:i/>
          <w:iCs/>
        </w:rPr>
        <w:t xml:space="preserve"> </w:t>
      </w:r>
      <w:proofErr w:type="spellStart"/>
      <w:r w:rsidRPr="001834B5">
        <w:rPr>
          <w:b/>
          <w:bCs/>
          <w:i/>
          <w:iCs/>
        </w:rPr>
        <w:t>gNB</w:t>
      </w:r>
      <w:proofErr w:type="spellEnd"/>
      <w:r w:rsidRPr="001834B5">
        <w:rPr>
          <w:b/>
          <w:bCs/>
          <w:i/>
          <w:iCs/>
        </w:rPr>
        <w:t xml:space="preserve"> has capacity to differentiate cell center and cell edge user, not need additional information.</w:t>
      </w:r>
    </w:p>
    <w:p w14:paraId="012DF07C" w14:textId="3203C1B6" w:rsidR="001834B5" w:rsidRPr="001834B5" w:rsidRDefault="001834B5" w:rsidP="001834B5">
      <w:pPr>
        <w:pStyle w:val="Style1"/>
        <w:jc w:val="both"/>
        <w:rPr>
          <w:b/>
          <w:bCs/>
          <w:i/>
          <w:iCs/>
        </w:rPr>
      </w:pPr>
      <w:r w:rsidRPr="001834B5">
        <w:rPr>
          <w:b/>
          <w:bCs/>
          <w:i/>
          <w:iCs/>
        </w:rPr>
        <w:t xml:space="preserve">Propose5: </w:t>
      </w:r>
      <w:r w:rsidRPr="001834B5">
        <w:rPr>
          <w:b/>
          <w:bCs/>
          <w:i/>
          <w:iCs/>
          <w:noProof/>
        </w:rPr>
        <w:t>It is worth discussing whether reduce the time of p</w:t>
      </w:r>
      <w:r w:rsidRPr="001834B5">
        <w:rPr>
          <w:b/>
          <w:bCs/>
          <w:i/>
          <w:iCs/>
          <w:noProof/>
          <w:lang w:eastAsia="ko-KR"/>
        </w:rPr>
        <w:t>hr-P</w:t>
      </w:r>
      <w:r w:rsidRPr="001834B5">
        <w:rPr>
          <w:b/>
          <w:bCs/>
          <w:i/>
          <w:iCs/>
          <w:noProof/>
        </w:rPr>
        <w:t>rohibitTimer or report PHR of the target waveform after switching UL waveform.</w:t>
      </w:r>
    </w:p>
    <w:p w14:paraId="7716846C" w14:textId="77777777" w:rsidR="001834B5" w:rsidRPr="00E922B5" w:rsidRDefault="001834B5" w:rsidP="00E922B5">
      <w:pPr>
        <w:pStyle w:val="Style1"/>
        <w:jc w:val="both"/>
        <w:rPr>
          <w:b/>
          <w:bCs/>
          <w:i/>
        </w:rPr>
      </w:pP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2848E13" w14:textId="3D075188" w:rsidR="00DD3D77" w:rsidRDefault="0056550D" w:rsidP="00E30362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5C1486" w:rsidRPr="005C1486">
        <w:rPr>
          <w:noProof/>
          <w:lang w:val="en-US"/>
        </w:rPr>
        <w:t>RP-220937</w:t>
      </w:r>
      <w:r w:rsidR="005C1486">
        <w:rPr>
          <w:noProof/>
          <w:lang w:val="en-US"/>
        </w:rPr>
        <w:t xml:space="preserve">  </w:t>
      </w:r>
      <w:r w:rsidR="005C1486" w:rsidRPr="005C1486">
        <w:rPr>
          <w:noProof/>
          <w:lang w:val="en-US"/>
        </w:rPr>
        <w:t>Revised WID on Further NR coverage enhancements</w:t>
      </w:r>
    </w:p>
    <w:p w14:paraId="5CCFB1AF" w14:textId="03F978C1" w:rsidR="00E325FE" w:rsidRPr="00DD3D77" w:rsidRDefault="00E325FE" w:rsidP="00E30362">
      <w:pPr>
        <w:rPr>
          <w:noProof/>
          <w:lang w:val="en-US"/>
        </w:rPr>
      </w:pPr>
      <w:r>
        <w:rPr>
          <w:noProof/>
          <w:lang w:val="en-US"/>
        </w:rPr>
        <w:t xml:space="preserve">[2] </w:t>
      </w:r>
      <w:r w:rsidR="000E46ED">
        <w:rPr>
          <w:noProof/>
          <w:lang w:val="en-US"/>
        </w:rPr>
        <w:t xml:space="preserve">R1-2300864 </w:t>
      </w:r>
      <w:r w:rsidR="000E46ED">
        <w:t xml:space="preserve">Discussion on dynamic waveform </w:t>
      </w:r>
      <w:proofErr w:type="gramStart"/>
      <w:r w:rsidR="000E46ED">
        <w:t>switching</w:t>
      </w:r>
      <w:proofErr w:type="gramEnd"/>
    </w:p>
    <w:sectPr w:rsidR="00E325FE" w:rsidRPr="00DD3D77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1BA32" w14:textId="77777777" w:rsidR="00F428B6" w:rsidRDefault="00F428B6">
      <w:r>
        <w:separator/>
      </w:r>
    </w:p>
  </w:endnote>
  <w:endnote w:type="continuationSeparator" w:id="0">
    <w:p w14:paraId="0277B9AB" w14:textId="77777777" w:rsidR="00F428B6" w:rsidRDefault="00F428B6">
      <w:r>
        <w:continuationSeparator/>
      </w:r>
    </w:p>
  </w:endnote>
  <w:endnote w:type="continuationNotice" w:id="1">
    <w:p w14:paraId="020B71DD" w14:textId="77777777" w:rsidR="00F428B6" w:rsidRDefault="00F428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36AC" w14:textId="77777777" w:rsidR="00F428B6" w:rsidRDefault="00F428B6">
      <w:r>
        <w:separator/>
      </w:r>
    </w:p>
  </w:footnote>
  <w:footnote w:type="continuationSeparator" w:id="0">
    <w:p w14:paraId="2EE64520" w14:textId="77777777" w:rsidR="00F428B6" w:rsidRDefault="00F428B6">
      <w:r>
        <w:continuationSeparator/>
      </w:r>
    </w:p>
  </w:footnote>
  <w:footnote w:type="continuationNotice" w:id="1">
    <w:p w14:paraId="5D38CB1C" w14:textId="77777777" w:rsidR="00F428B6" w:rsidRDefault="00F428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F19"/>
    <w:multiLevelType w:val="hybridMultilevel"/>
    <w:tmpl w:val="D8060F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BD20039"/>
    <w:multiLevelType w:val="hybridMultilevel"/>
    <w:tmpl w:val="791E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45DFC"/>
    <w:multiLevelType w:val="hybridMultilevel"/>
    <w:tmpl w:val="B6D6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A5709"/>
    <w:multiLevelType w:val="hybridMultilevel"/>
    <w:tmpl w:val="BE80BEB2"/>
    <w:lvl w:ilvl="0" w:tplc="5B10EE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3045539">
    <w:abstractNumId w:val="2"/>
  </w:num>
  <w:num w:numId="2" w16cid:durableId="2014185211">
    <w:abstractNumId w:val="5"/>
  </w:num>
  <w:num w:numId="3" w16cid:durableId="2006592979">
    <w:abstractNumId w:val="4"/>
  </w:num>
  <w:num w:numId="4" w16cid:durableId="1870146489">
    <w:abstractNumId w:val="1"/>
  </w:num>
  <w:num w:numId="5" w16cid:durableId="193008439">
    <w:abstractNumId w:val="0"/>
  </w:num>
  <w:num w:numId="6" w16cid:durableId="270556998">
    <w:abstractNumId w:val="6"/>
  </w:num>
  <w:num w:numId="7" w16cid:durableId="39289132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6EF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0543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500D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005F"/>
    <w:rsid w:val="0007157C"/>
    <w:rsid w:val="000715FB"/>
    <w:rsid w:val="00072186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2C2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4F9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6ED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F48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6237"/>
    <w:rsid w:val="00126FF3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0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BF"/>
    <w:rsid w:val="001445C8"/>
    <w:rsid w:val="00145B5C"/>
    <w:rsid w:val="00145D43"/>
    <w:rsid w:val="00145D72"/>
    <w:rsid w:val="001467DA"/>
    <w:rsid w:val="00147524"/>
    <w:rsid w:val="00150061"/>
    <w:rsid w:val="00150168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B6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2D5A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4B5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C0"/>
    <w:rsid w:val="001A04F7"/>
    <w:rsid w:val="001A08B3"/>
    <w:rsid w:val="001A0929"/>
    <w:rsid w:val="001A0E9D"/>
    <w:rsid w:val="001A0F10"/>
    <w:rsid w:val="001A180F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D42"/>
    <w:rsid w:val="001C2F2B"/>
    <w:rsid w:val="001C3D7A"/>
    <w:rsid w:val="001C4E28"/>
    <w:rsid w:val="001C5470"/>
    <w:rsid w:val="001C5A11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5D5B"/>
    <w:rsid w:val="001E602E"/>
    <w:rsid w:val="001E64CA"/>
    <w:rsid w:val="001E6695"/>
    <w:rsid w:val="001E7183"/>
    <w:rsid w:val="001E7E88"/>
    <w:rsid w:val="001F0283"/>
    <w:rsid w:val="001F090E"/>
    <w:rsid w:val="001F13D9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0D09"/>
    <w:rsid w:val="002123D8"/>
    <w:rsid w:val="002128B6"/>
    <w:rsid w:val="00212C22"/>
    <w:rsid w:val="00212CA0"/>
    <w:rsid w:val="00212D1A"/>
    <w:rsid w:val="00213B1B"/>
    <w:rsid w:val="00214352"/>
    <w:rsid w:val="00214680"/>
    <w:rsid w:val="00214CB3"/>
    <w:rsid w:val="00214D51"/>
    <w:rsid w:val="00215005"/>
    <w:rsid w:val="0021502B"/>
    <w:rsid w:val="002163C3"/>
    <w:rsid w:val="002164CD"/>
    <w:rsid w:val="00217688"/>
    <w:rsid w:val="002179C2"/>
    <w:rsid w:val="002211E6"/>
    <w:rsid w:val="00221E5B"/>
    <w:rsid w:val="002231A4"/>
    <w:rsid w:val="0022375A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92B"/>
    <w:rsid w:val="00232EA5"/>
    <w:rsid w:val="0023345D"/>
    <w:rsid w:val="00233BA8"/>
    <w:rsid w:val="00233F56"/>
    <w:rsid w:val="00234D07"/>
    <w:rsid w:val="00235F7B"/>
    <w:rsid w:val="0023631E"/>
    <w:rsid w:val="00241293"/>
    <w:rsid w:val="002421E4"/>
    <w:rsid w:val="0024260B"/>
    <w:rsid w:val="00242694"/>
    <w:rsid w:val="00242F8F"/>
    <w:rsid w:val="002434C6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474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67B3C"/>
    <w:rsid w:val="0027054C"/>
    <w:rsid w:val="00270815"/>
    <w:rsid w:val="00270C99"/>
    <w:rsid w:val="00271219"/>
    <w:rsid w:val="00271478"/>
    <w:rsid w:val="00271C13"/>
    <w:rsid w:val="00271F44"/>
    <w:rsid w:val="002720D9"/>
    <w:rsid w:val="00272B22"/>
    <w:rsid w:val="00272D8B"/>
    <w:rsid w:val="00272DA0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055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1B5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2B4"/>
    <w:rsid w:val="00294A49"/>
    <w:rsid w:val="00294B47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51D9"/>
    <w:rsid w:val="002F6217"/>
    <w:rsid w:val="002F67E2"/>
    <w:rsid w:val="002F7C4C"/>
    <w:rsid w:val="00300149"/>
    <w:rsid w:val="00301099"/>
    <w:rsid w:val="0030348B"/>
    <w:rsid w:val="0030374B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B6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836"/>
    <w:rsid w:val="00331D4B"/>
    <w:rsid w:val="003328D4"/>
    <w:rsid w:val="0033296D"/>
    <w:rsid w:val="00332EEA"/>
    <w:rsid w:val="00334164"/>
    <w:rsid w:val="00334229"/>
    <w:rsid w:val="00334BC3"/>
    <w:rsid w:val="00335D2C"/>
    <w:rsid w:val="00337A68"/>
    <w:rsid w:val="00337EA7"/>
    <w:rsid w:val="00340AE8"/>
    <w:rsid w:val="0034113E"/>
    <w:rsid w:val="0034231F"/>
    <w:rsid w:val="003437B9"/>
    <w:rsid w:val="00343BD2"/>
    <w:rsid w:val="003448D9"/>
    <w:rsid w:val="00344B39"/>
    <w:rsid w:val="00344C74"/>
    <w:rsid w:val="00345CEA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95C"/>
    <w:rsid w:val="003A38F2"/>
    <w:rsid w:val="003A3A64"/>
    <w:rsid w:val="003A3F9D"/>
    <w:rsid w:val="003A64CE"/>
    <w:rsid w:val="003A692C"/>
    <w:rsid w:val="003A7B15"/>
    <w:rsid w:val="003A7BCE"/>
    <w:rsid w:val="003B10EE"/>
    <w:rsid w:val="003B1585"/>
    <w:rsid w:val="003B27B9"/>
    <w:rsid w:val="003B328B"/>
    <w:rsid w:val="003B3C8E"/>
    <w:rsid w:val="003B3F82"/>
    <w:rsid w:val="003B49B3"/>
    <w:rsid w:val="003B5120"/>
    <w:rsid w:val="003B536C"/>
    <w:rsid w:val="003B5441"/>
    <w:rsid w:val="003B552F"/>
    <w:rsid w:val="003B58B0"/>
    <w:rsid w:val="003B68EC"/>
    <w:rsid w:val="003B6910"/>
    <w:rsid w:val="003B693F"/>
    <w:rsid w:val="003B6ECA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3CB"/>
    <w:rsid w:val="003C2AA8"/>
    <w:rsid w:val="003C2B86"/>
    <w:rsid w:val="003C3020"/>
    <w:rsid w:val="003C3066"/>
    <w:rsid w:val="003C30BE"/>
    <w:rsid w:val="003C3147"/>
    <w:rsid w:val="003C31F4"/>
    <w:rsid w:val="003C43F4"/>
    <w:rsid w:val="003C5FDD"/>
    <w:rsid w:val="003C6168"/>
    <w:rsid w:val="003C61F5"/>
    <w:rsid w:val="003C6737"/>
    <w:rsid w:val="003C69B7"/>
    <w:rsid w:val="003C6CAE"/>
    <w:rsid w:val="003C7290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20A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C49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CA9"/>
    <w:rsid w:val="00402056"/>
    <w:rsid w:val="004026E4"/>
    <w:rsid w:val="00402F5D"/>
    <w:rsid w:val="00402F83"/>
    <w:rsid w:val="00403263"/>
    <w:rsid w:val="004034CF"/>
    <w:rsid w:val="004043D5"/>
    <w:rsid w:val="00404694"/>
    <w:rsid w:val="00404F02"/>
    <w:rsid w:val="004053D6"/>
    <w:rsid w:val="00405483"/>
    <w:rsid w:val="0040682D"/>
    <w:rsid w:val="00406B0A"/>
    <w:rsid w:val="00406B8B"/>
    <w:rsid w:val="00406D55"/>
    <w:rsid w:val="00406D9B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1C31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77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4789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5927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6E8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2E2F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084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2D1A"/>
    <w:rsid w:val="004F3E21"/>
    <w:rsid w:val="004F3F6C"/>
    <w:rsid w:val="004F43E4"/>
    <w:rsid w:val="004F4498"/>
    <w:rsid w:val="004F45C4"/>
    <w:rsid w:val="004F484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61F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738"/>
    <w:rsid w:val="00510BF3"/>
    <w:rsid w:val="00510CD8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0E95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125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67CEE"/>
    <w:rsid w:val="00570524"/>
    <w:rsid w:val="00570907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9D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2B"/>
    <w:rsid w:val="005B2CE7"/>
    <w:rsid w:val="005B2D52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486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192"/>
    <w:rsid w:val="005D22D3"/>
    <w:rsid w:val="005D30FF"/>
    <w:rsid w:val="005D4922"/>
    <w:rsid w:val="005D56A4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8FC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35B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50"/>
    <w:rsid w:val="00606AEC"/>
    <w:rsid w:val="00606FAD"/>
    <w:rsid w:val="00607748"/>
    <w:rsid w:val="00607A18"/>
    <w:rsid w:val="00607C13"/>
    <w:rsid w:val="00607E5A"/>
    <w:rsid w:val="006101DD"/>
    <w:rsid w:val="00610A15"/>
    <w:rsid w:val="00610A5F"/>
    <w:rsid w:val="00611E6C"/>
    <w:rsid w:val="00612628"/>
    <w:rsid w:val="00612C11"/>
    <w:rsid w:val="00613708"/>
    <w:rsid w:val="00613868"/>
    <w:rsid w:val="00614B64"/>
    <w:rsid w:val="00615C0E"/>
    <w:rsid w:val="0061771A"/>
    <w:rsid w:val="00617A10"/>
    <w:rsid w:val="00620B36"/>
    <w:rsid w:val="00621188"/>
    <w:rsid w:val="0062160C"/>
    <w:rsid w:val="00621894"/>
    <w:rsid w:val="00621A71"/>
    <w:rsid w:val="00621BB1"/>
    <w:rsid w:val="00622316"/>
    <w:rsid w:val="00622B56"/>
    <w:rsid w:val="00622C90"/>
    <w:rsid w:val="006232E0"/>
    <w:rsid w:val="006235A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654C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0F"/>
    <w:rsid w:val="00633136"/>
    <w:rsid w:val="00633180"/>
    <w:rsid w:val="006332E8"/>
    <w:rsid w:val="00634D46"/>
    <w:rsid w:val="00634F69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BB0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0F8E"/>
    <w:rsid w:val="00662092"/>
    <w:rsid w:val="00662263"/>
    <w:rsid w:val="00662E7D"/>
    <w:rsid w:val="00664D17"/>
    <w:rsid w:val="00666060"/>
    <w:rsid w:val="00666DF7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98D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994"/>
    <w:rsid w:val="00685ED1"/>
    <w:rsid w:val="00686235"/>
    <w:rsid w:val="00686AB4"/>
    <w:rsid w:val="00687193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CED"/>
    <w:rsid w:val="006C1D80"/>
    <w:rsid w:val="006C1F91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5B24"/>
    <w:rsid w:val="006F6416"/>
    <w:rsid w:val="006F6EAF"/>
    <w:rsid w:val="006F72F0"/>
    <w:rsid w:val="006F76A6"/>
    <w:rsid w:val="006F7A37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A8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2F0"/>
    <w:rsid w:val="007424CA"/>
    <w:rsid w:val="007424EA"/>
    <w:rsid w:val="00742624"/>
    <w:rsid w:val="00743B2E"/>
    <w:rsid w:val="0074451B"/>
    <w:rsid w:val="00744A0B"/>
    <w:rsid w:val="007461E4"/>
    <w:rsid w:val="00746EE8"/>
    <w:rsid w:val="00750C99"/>
    <w:rsid w:val="0075131F"/>
    <w:rsid w:val="0075163F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B52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27DA"/>
    <w:rsid w:val="007C36AC"/>
    <w:rsid w:val="007C437D"/>
    <w:rsid w:val="007C4558"/>
    <w:rsid w:val="007C46C2"/>
    <w:rsid w:val="007C510C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0E7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C9D"/>
    <w:rsid w:val="007E2459"/>
    <w:rsid w:val="007E26C9"/>
    <w:rsid w:val="007E2875"/>
    <w:rsid w:val="007E2C5C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681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5A5"/>
    <w:rsid w:val="00812D13"/>
    <w:rsid w:val="00814E4F"/>
    <w:rsid w:val="00814F81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342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1EC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21C"/>
    <w:rsid w:val="0085568A"/>
    <w:rsid w:val="008570F1"/>
    <w:rsid w:val="008602E3"/>
    <w:rsid w:val="008605BF"/>
    <w:rsid w:val="00860BFC"/>
    <w:rsid w:val="00860EF7"/>
    <w:rsid w:val="00860FFB"/>
    <w:rsid w:val="0086185F"/>
    <w:rsid w:val="0086227B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BD"/>
    <w:rsid w:val="008759FB"/>
    <w:rsid w:val="008761AD"/>
    <w:rsid w:val="00876530"/>
    <w:rsid w:val="00876C5E"/>
    <w:rsid w:val="00876C97"/>
    <w:rsid w:val="008776CA"/>
    <w:rsid w:val="0087778A"/>
    <w:rsid w:val="00877D8F"/>
    <w:rsid w:val="00880A61"/>
    <w:rsid w:val="00880AE3"/>
    <w:rsid w:val="00880DA3"/>
    <w:rsid w:val="0088222C"/>
    <w:rsid w:val="008822D9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000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6A38"/>
    <w:rsid w:val="008A7CF7"/>
    <w:rsid w:val="008A7D68"/>
    <w:rsid w:val="008B05DF"/>
    <w:rsid w:val="008B0EE4"/>
    <w:rsid w:val="008B4397"/>
    <w:rsid w:val="008B488C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6FC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D1C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88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870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612C"/>
    <w:rsid w:val="009571B5"/>
    <w:rsid w:val="00957203"/>
    <w:rsid w:val="009579A6"/>
    <w:rsid w:val="00957E9D"/>
    <w:rsid w:val="009603F2"/>
    <w:rsid w:val="0096184B"/>
    <w:rsid w:val="00962485"/>
    <w:rsid w:val="00962D4C"/>
    <w:rsid w:val="00963443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5EC4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6643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740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5B97"/>
    <w:rsid w:val="00A062D6"/>
    <w:rsid w:val="00A067F4"/>
    <w:rsid w:val="00A06EFA"/>
    <w:rsid w:val="00A07C60"/>
    <w:rsid w:val="00A1051E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7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91D"/>
    <w:rsid w:val="00A42C5A"/>
    <w:rsid w:val="00A439AA"/>
    <w:rsid w:val="00A43F86"/>
    <w:rsid w:val="00A452D8"/>
    <w:rsid w:val="00A455A9"/>
    <w:rsid w:val="00A45BCF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361B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111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79A"/>
    <w:rsid w:val="00AD4ECC"/>
    <w:rsid w:val="00AD599A"/>
    <w:rsid w:val="00AD6D27"/>
    <w:rsid w:val="00AE0809"/>
    <w:rsid w:val="00AE17EA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2E75"/>
    <w:rsid w:val="00B03527"/>
    <w:rsid w:val="00B03723"/>
    <w:rsid w:val="00B04399"/>
    <w:rsid w:val="00B0447F"/>
    <w:rsid w:val="00B04810"/>
    <w:rsid w:val="00B053AC"/>
    <w:rsid w:val="00B05E63"/>
    <w:rsid w:val="00B062B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375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23C"/>
    <w:rsid w:val="00B336B6"/>
    <w:rsid w:val="00B339A3"/>
    <w:rsid w:val="00B33AB9"/>
    <w:rsid w:val="00B3433F"/>
    <w:rsid w:val="00B349B2"/>
    <w:rsid w:val="00B353A4"/>
    <w:rsid w:val="00B35745"/>
    <w:rsid w:val="00B361A4"/>
    <w:rsid w:val="00B367A6"/>
    <w:rsid w:val="00B374F1"/>
    <w:rsid w:val="00B4167E"/>
    <w:rsid w:val="00B41A10"/>
    <w:rsid w:val="00B41AB8"/>
    <w:rsid w:val="00B43E19"/>
    <w:rsid w:val="00B44682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AC0"/>
    <w:rsid w:val="00B52EE4"/>
    <w:rsid w:val="00B53646"/>
    <w:rsid w:val="00B53932"/>
    <w:rsid w:val="00B539BA"/>
    <w:rsid w:val="00B53A0A"/>
    <w:rsid w:val="00B53E3C"/>
    <w:rsid w:val="00B547DA"/>
    <w:rsid w:val="00B54C55"/>
    <w:rsid w:val="00B55B16"/>
    <w:rsid w:val="00B575FE"/>
    <w:rsid w:val="00B57CB8"/>
    <w:rsid w:val="00B60EAB"/>
    <w:rsid w:val="00B61446"/>
    <w:rsid w:val="00B61993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1BDE"/>
    <w:rsid w:val="00B71DD9"/>
    <w:rsid w:val="00B72297"/>
    <w:rsid w:val="00B72C56"/>
    <w:rsid w:val="00B730D3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D51"/>
    <w:rsid w:val="00BA3EC5"/>
    <w:rsid w:val="00BA40BA"/>
    <w:rsid w:val="00BA43DE"/>
    <w:rsid w:val="00BA50F5"/>
    <w:rsid w:val="00BA514B"/>
    <w:rsid w:val="00BA51D9"/>
    <w:rsid w:val="00BA567B"/>
    <w:rsid w:val="00BA58EC"/>
    <w:rsid w:val="00BA6675"/>
    <w:rsid w:val="00BA6E0D"/>
    <w:rsid w:val="00BA705E"/>
    <w:rsid w:val="00BA7CE7"/>
    <w:rsid w:val="00BB0221"/>
    <w:rsid w:val="00BB03EA"/>
    <w:rsid w:val="00BB03F3"/>
    <w:rsid w:val="00BB0B47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B7FA5"/>
    <w:rsid w:val="00BC0118"/>
    <w:rsid w:val="00BC19C6"/>
    <w:rsid w:val="00BC26BC"/>
    <w:rsid w:val="00BC2F6E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36BC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D7F92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5FA"/>
    <w:rsid w:val="00BF0AED"/>
    <w:rsid w:val="00BF10CC"/>
    <w:rsid w:val="00BF1CB6"/>
    <w:rsid w:val="00BF240F"/>
    <w:rsid w:val="00BF3B0E"/>
    <w:rsid w:val="00BF484D"/>
    <w:rsid w:val="00BF4878"/>
    <w:rsid w:val="00BF4E5B"/>
    <w:rsid w:val="00BF50D1"/>
    <w:rsid w:val="00BF55F8"/>
    <w:rsid w:val="00BF6578"/>
    <w:rsid w:val="00BF65E0"/>
    <w:rsid w:val="00BF6C1F"/>
    <w:rsid w:val="00BF6CB3"/>
    <w:rsid w:val="00BF7D27"/>
    <w:rsid w:val="00BF7E65"/>
    <w:rsid w:val="00C0006E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B35"/>
    <w:rsid w:val="00C12ECB"/>
    <w:rsid w:val="00C1323A"/>
    <w:rsid w:val="00C13696"/>
    <w:rsid w:val="00C13848"/>
    <w:rsid w:val="00C1484E"/>
    <w:rsid w:val="00C15DC4"/>
    <w:rsid w:val="00C16C5D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53CD"/>
    <w:rsid w:val="00C25A50"/>
    <w:rsid w:val="00C26715"/>
    <w:rsid w:val="00C26B21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70D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878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98A"/>
    <w:rsid w:val="00C67E3F"/>
    <w:rsid w:val="00C72720"/>
    <w:rsid w:val="00C72C6F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0AFB"/>
    <w:rsid w:val="00C935A6"/>
    <w:rsid w:val="00C94277"/>
    <w:rsid w:val="00C94402"/>
    <w:rsid w:val="00C945B0"/>
    <w:rsid w:val="00C94ECB"/>
    <w:rsid w:val="00C957F9"/>
    <w:rsid w:val="00C95985"/>
    <w:rsid w:val="00C97B91"/>
    <w:rsid w:val="00CA07F0"/>
    <w:rsid w:val="00CA1D15"/>
    <w:rsid w:val="00CA274C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2C0"/>
    <w:rsid w:val="00CD1BDA"/>
    <w:rsid w:val="00CD1CC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C22"/>
    <w:rsid w:val="00D0398F"/>
    <w:rsid w:val="00D03A08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111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305"/>
    <w:rsid w:val="00D24991"/>
    <w:rsid w:val="00D24A65"/>
    <w:rsid w:val="00D258C6"/>
    <w:rsid w:val="00D270D7"/>
    <w:rsid w:val="00D27AD3"/>
    <w:rsid w:val="00D27F6A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BCB"/>
    <w:rsid w:val="00D529B3"/>
    <w:rsid w:val="00D52D7C"/>
    <w:rsid w:val="00D5360D"/>
    <w:rsid w:val="00D536AB"/>
    <w:rsid w:val="00D538E3"/>
    <w:rsid w:val="00D53F00"/>
    <w:rsid w:val="00D55F15"/>
    <w:rsid w:val="00D56002"/>
    <w:rsid w:val="00D567C8"/>
    <w:rsid w:val="00D56A0B"/>
    <w:rsid w:val="00D57A7F"/>
    <w:rsid w:val="00D57B44"/>
    <w:rsid w:val="00D57EDD"/>
    <w:rsid w:val="00D60AA5"/>
    <w:rsid w:val="00D61DA0"/>
    <w:rsid w:val="00D62D59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1B1E"/>
    <w:rsid w:val="00D734F0"/>
    <w:rsid w:val="00D73666"/>
    <w:rsid w:val="00D74598"/>
    <w:rsid w:val="00D74897"/>
    <w:rsid w:val="00D74B47"/>
    <w:rsid w:val="00D74BD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D9F"/>
    <w:rsid w:val="00D85EAD"/>
    <w:rsid w:val="00D86004"/>
    <w:rsid w:val="00D869D4"/>
    <w:rsid w:val="00D86B54"/>
    <w:rsid w:val="00D875EF"/>
    <w:rsid w:val="00D9068A"/>
    <w:rsid w:val="00D90788"/>
    <w:rsid w:val="00D90B8D"/>
    <w:rsid w:val="00D90C94"/>
    <w:rsid w:val="00D90D5B"/>
    <w:rsid w:val="00D90FCC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CB4"/>
    <w:rsid w:val="00DA6FD0"/>
    <w:rsid w:val="00DB0E44"/>
    <w:rsid w:val="00DB12BF"/>
    <w:rsid w:val="00DB2AA6"/>
    <w:rsid w:val="00DB31CD"/>
    <w:rsid w:val="00DB3B73"/>
    <w:rsid w:val="00DB4C7F"/>
    <w:rsid w:val="00DB563E"/>
    <w:rsid w:val="00DB5AD0"/>
    <w:rsid w:val="00DB5CF1"/>
    <w:rsid w:val="00DB635C"/>
    <w:rsid w:val="00DB65DF"/>
    <w:rsid w:val="00DB6DB9"/>
    <w:rsid w:val="00DC051A"/>
    <w:rsid w:val="00DC0BB8"/>
    <w:rsid w:val="00DC0C49"/>
    <w:rsid w:val="00DC0D7B"/>
    <w:rsid w:val="00DC15AF"/>
    <w:rsid w:val="00DC19E7"/>
    <w:rsid w:val="00DC205D"/>
    <w:rsid w:val="00DC2C42"/>
    <w:rsid w:val="00DC3275"/>
    <w:rsid w:val="00DC3D14"/>
    <w:rsid w:val="00DC43DE"/>
    <w:rsid w:val="00DC450D"/>
    <w:rsid w:val="00DC476B"/>
    <w:rsid w:val="00DC5061"/>
    <w:rsid w:val="00DC53BE"/>
    <w:rsid w:val="00DC547C"/>
    <w:rsid w:val="00DC60D1"/>
    <w:rsid w:val="00DC698B"/>
    <w:rsid w:val="00DC76A0"/>
    <w:rsid w:val="00DC7F4D"/>
    <w:rsid w:val="00DD17C0"/>
    <w:rsid w:val="00DD25D4"/>
    <w:rsid w:val="00DD33AB"/>
    <w:rsid w:val="00DD3D77"/>
    <w:rsid w:val="00DD528D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191C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5FE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B4D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2D7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0B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0B69"/>
    <w:rsid w:val="00E82322"/>
    <w:rsid w:val="00E82463"/>
    <w:rsid w:val="00E824B4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2B5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B15"/>
    <w:rsid w:val="00EC0D15"/>
    <w:rsid w:val="00EC0EB0"/>
    <w:rsid w:val="00EC19E9"/>
    <w:rsid w:val="00EC2769"/>
    <w:rsid w:val="00EC281F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704"/>
    <w:rsid w:val="00EE0A91"/>
    <w:rsid w:val="00EE113C"/>
    <w:rsid w:val="00EE140A"/>
    <w:rsid w:val="00EE1421"/>
    <w:rsid w:val="00EE2C99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5BB"/>
    <w:rsid w:val="00F043F7"/>
    <w:rsid w:val="00F058B3"/>
    <w:rsid w:val="00F05E6B"/>
    <w:rsid w:val="00F06335"/>
    <w:rsid w:val="00F06DE6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28B6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613"/>
    <w:rsid w:val="00F567C2"/>
    <w:rsid w:val="00F567C6"/>
    <w:rsid w:val="00F5771A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C5F"/>
    <w:rsid w:val="00F87DCA"/>
    <w:rsid w:val="00F90B54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7A7"/>
    <w:rsid w:val="00FC5C58"/>
    <w:rsid w:val="00FC6857"/>
    <w:rsid w:val="00FC7016"/>
    <w:rsid w:val="00FC75EB"/>
    <w:rsid w:val="00FC784F"/>
    <w:rsid w:val="00FD092B"/>
    <w:rsid w:val="00FD0D53"/>
    <w:rsid w:val="00FD21FA"/>
    <w:rsid w:val="00FD2754"/>
    <w:rsid w:val="00FD3528"/>
    <w:rsid w:val="00FD3691"/>
    <w:rsid w:val="00FD37DA"/>
    <w:rsid w:val="00FD3A57"/>
    <w:rsid w:val="00FD4B4A"/>
    <w:rsid w:val="00FD5100"/>
    <w:rsid w:val="00FD5B28"/>
    <w:rsid w:val="00FD6D56"/>
    <w:rsid w:val="00FD6E31"/>
    <w:rsid w:val="00FD6E91"/>
    <w:rsid w:val="00FD78FB"/>
    <w:rsid w:val="00FD7D3C"/>
    <w:rsid w:val="00FE06DA"/>
    <w:rsid w:val="00FE1435"/>
    <w:rsid w:val="00FE200A"/>
    <w:rsid w:val="00FE208F"/>
    <w:rsid w:val="00FE20DC"/>
    <w:rsid w:val="00FE25B0"/>
    <w:rsid w:val="00FE310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568"/>
    <w:rsid w:val="00FF2E98"/>
    <w:rsid w:val="00FF3661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87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TALCar">
    <w:name w:val="TAL Car"/>
    <w:qFormat/>
    <w:rsid w:val="00FE20DC"/>
    <w:rPr>
      <w:rFonts w:ascii="Arial" w:eastAsia="Times New Roman" w:hAnsi="Arial"/>
      <w:sz w:val="18"/>
      <w:lang w:val="en-GB" w:eastAsia="ja-JP"/>
    </w:rPr>
  </w:style>
  <w:style w:type="character" w:customStyle="1" w:styleId="ui-provider">
    <w:name w:val="ui-provider"/>
    <w:basedOn w:val="DefaultParagraphFont"/>
    <w:rsid w:val="00942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17577-AD38-4346-9538-942B7B9B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3</Pages>
  <Words>1256</Words>
  <Characters>5090</Characters>
  <Application>Microsoft Office Word</Application>
  <DocSecurity>0</DocSecurity>
  <Lines>565</Lines>
  <Paragraphs>528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5818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Jianying Liu</cp:lastModifiedBy>
  <cp:revision>68</cp:revision>
  <cp:lastPrinted>1900-01-01T05:00:00Z</cp:lastPrinted>
  <dcterms:created xsi:type="dcterms:W3CDTF">2023-04-03T08:41:00Z</dcterms:created>
  <dcterms:modified xsi:type="dcterms:W3CDTF">2023-04-07T01:36:00Z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GrammarlyDocumentId">
    <vt:lpwstr>f4a84f28c6e962c9a11bccddb0f16510c576e59b711ffdd48154e1854c1695fb</vt:lpwstr>
  </property>
</Properties>
</file>